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40E1" w14:textId="77777777" w:rsidR="009A5898" w:rsidRPr="00A9272F" w:rsidRDefault="00601EB9" w:rsidP="00601EB9">
      <w:pPr>
        <w:spacing w:after="0" w:line="240" w:lineRule="auto"/>
        <w:jc w:val="center"/>
        <w:rPr>
          <w:rFonts w:ascii="Times New Roman" w:hAnsi="Times New Roman" w:cs="Times New Roman"/>
          <w:b/>
          <w:bCs/>
          <w:sz w:val="28"/>
          <w:szCs w:val="28"/>
        </w:rPr>
      </w:pPr>
      <w:r w:rsidRPr="00A9272F">
        <w:rPr>
          <w:rFonts w:ascii="Times New Roman" w:hAnsi="Times New Roman" w:cs="Times New Roman"/>
          <w:b/>
          <w:bCs/>
          <w:sz w:val="28"/>
          <w:szCs w:val="28"/>
        </w:rPr>
        <w:t>ОБЪЯВЛЕНИЕ</w:t>
      </w:r>
    </w:p>
    <w:p w14:paraId="79DFA83C" w14:textId="77777777" w:rsidR="001D7A3A" w:rsidRDefault="001D7A3A" w:rsidP="00601EB9">
      <w:pPr>
        <w:pStyle w:val="a3"/>
        <w:spacing w:before="0" w:beforeAutospacing="0" w:after="0" w:afterAutospacing="0"/>
        <w:jc w:val="center"/>
        <w:rPr>
          <w:b/>
          <w:sz w:val="28"/>
          <w:szCs w:val="28"/>
        </w:rPr>
      </w:pPr>
    </w:p>
    <w:p w14:paraId="37DD8DCF" w14:textId="1FA87544" w:rsidR="00F615DE" w:rsidRPr="001D7A3A" w:rsidRDefault="00601EB9" w:rsidP="00601EB9">
      <w:pPr>
        <w:pStyle w:val="a3"/>
        <w:spacing w:before="0" w:beforeAutospacing="0" w:after="0" w:afterAutospacing="0"/>
        <w:jc w:val="center"/>
        <w:rPr>
          <w:bCs/>
          <w:sz w:val="28"/>
          <w:szCs w:val="28"/>
        </w:rPr>
      </w:pPr>
      <w:r w:rsidRPr="001D7A3A">
        <w:rPr>
          <w:bCs/>
          <w:sz w:val="28"/>
          <w:szCs w:val="28"/>
        </w:rPr>
        <w:t>Территориальн</w:t>
      </w:r>
      <w:r w:rsidR="001D7A3A" w:rsidRPr="001D7A3A">
        <w:rPr>
          <w:bCs/>
          <w:sz w:val="28"/>
          <w:szCs w:val="28"/>
        </w:rPr>
        <w:t>ый</w:t>
      </w:r>
      <w:r w:rsidRPr="001D7A3A">
        <w:rPr>
          <w:bCs/>
          <w:sz w:val="28"/>
          <w:szCs w:val="28"/>
        </w:rPr>
        <w:t xml:space="preserve"> орган Федеральной </w:t>
      </w:r>
    </w:p>
    <w:p w14:paraId="49961172" w14:textId="1CA774C4" w:rsidR="00601EB9" w:rsidRPr="001D7A3A" w:rsidRDefault="00601EB9" w:rsidP="00F615DE">
      <w:pPr>
        <w:pStyle w:val="a3"/>
        <w:spacing w:before="0" w:beforeAutospacing="0" w:after="0" w:afterAutospacing="0"/>
        <w:jc w:val="center"/>
        <w:rPr>
          <w:bCs/>
          <w:sz w:val="28"/>
          <w:szCs w:val="28"/>
        </w:rPr>
      </w:pPr>
      <w:r w:rsidRPr="001D7A3A">
        <w:rPr>
          <w:bCs/>
          <w:sz w:val="28"/>
          <w:szCs w:val="28"/>
        </w:rPr>
        <w:t>службы государственной</w:t>
      </w:r>
      <w:r w:rsidR="00F615DE" w:rsidRPr="001D7A3A">
        <w:rPr>
          <w:bCs/>
          <w:sz w:val="28"/>
          <w:szCs w:val="28"/>
        </w:rPr>
        <w:t xml:space="preserve"> </w:t>
      </w:r>
      <w:r w:rsidRPr="001D7A3A">
        <w:rPr>
          <w:bCs/>
          <w:sz w:val="28"/>
          <w:szCs w:val="28"/>
        </w:rPr>
        <w:t>статистики по Саратовской области</w:t>
      </w:r>
    </w:p>
    <w:p w14:paraId="5F374C7B" w14:textId="276625B7" w:rsidR="001D7A3A" w:rsidRDefault="001D7A3A" w:rsidP="00F615DE">
      <w:pPr>
        <w:pStyle w:val="a3"/>
        <w:spacing w:before="0" w:beforeAutospacing="0" w:after="0" w:afterAutospacing="0"/>
        <w:jc w:val="center"/>
        <w:rPr>
          <w:b/>
          <w:sz w:val="28"/>
          <w:szCs w:val="28"/>
        </w:rPr>
      </w:pPr>
      <w:r>
        <w:rPr>
          <w:b/>
          <w:sz w:val="28"/>
          <w:szCs w:val="28"/>
        </w:rPr>
        <w:t xml:space="preserve">с </w:t>
      </w:r>
      <w:r w:rsidR="002E2E85">
        <w:rPr>
          <w:b/>
          <w:sz w:val="28"/>
          <w:szCs w:val="28"/>
        </w:rPr>
        <w:t>4</w:t>
      </w:r>
      <w:r w:rsidR="00CF6E8B">
        <w:rPr>
          <w:b/>
          <w:sz w:val="28"/>
          <w:szCs w:val="28"/>
        </w:rPr>
        <w:t xml:space="preserve"> </w:t>
      </w:r>
      <w:r w:rsidR="002E2E85">
        <w:rPr>
          <w:b/>
          <w:sz w:val="28"/>
          <w:szCs w:val="28"/>
        </w:rPr>
        <w:t>июня</w:t>
      </w:r>
      <w:r>
        <w:rPr>
          <w:b/>
          <w:sz w:val="28"/>
          <w:szCs w:val="28"/>
        </w:rPr>
        <w:t xml:space="preserve"> 202</w:t>
      </w:r>
      <w:r w:rsidR="002E2E85">
        <w:rPr>
          <w:b/>
          <w:sz w:val="28"/>
          <w:szCs w:val="28"/>
        </w:rPr>
        <w:t>1</w:t>
      </w:r>
      <w:r>
        <w:rPr>
          <w:b/>
          <w:sz w:val="28"/>
          <w:szCs w:val="28"/>
        </w:rPr>
        <w:t xml:space="preserve"> года</w:t>
      </w:r>
    </w:p>
    <w:p w14:paraId="2E797DED" w14:textId="024EDF51" w:rsidR="001D7A3A" w:rsidRDefault="00601EB9" w:rsidP="001D7A3A">
      <w:pPr>
        <w:spacing w:after="0" w:line="240" w:lineRule="auto"/>
        <w:jc w:val="center"/>
        <w:rPr>
          <w:rFonts w:ascii="Times New Roman" w:hAnsi="Times New Roman" w:cs="Times New Roman"/>
          <w:sz w:val="28"/>
          <w:szCs w:val="28"/>
        </w:rPr>
      </w:pPr>
      <w:r w:rsidRPr="00A9272F">
        <w:rPr>
          <w:rFonts w:ascii="Times New Roman" w:hAnsi="Times New Roman" w:cs="Times New Roman"/>
          <w:sz w:val="28"/>
          <w:szCs w:val="28"/>
        </w:rPr>
        <w:t xml:space="preserve">объявляет конкурс на </w:t>
      </w:r>
      <w:r w:rsidR="001D7A3A">
        <w:rPr>
          <w:rFonts w:ascii="Times New Roman" w:hAnsi="Times New Roman" w:cs="Times New Roman"/>
          <w:sz w:val="28"/>
          <w:szCs w:val="28"/>
        </w:rPr>
        <w:t xml:space="preserve">включение в кадровый резерв </w:t>
      </w:r>
    </w:p>
    <w:p w14:paraId="65843BEA" w14:textId="55FB8DBD" w:rsidR="001D7A3A" w:rsidRDefault="00601EB9" w:rsidP="001D7A3A">
      <w:pPr>
        <w:spacing w:after="0" w:line="240" w:lineRule="auto"/>
        <w:jc w:val="center"/>
        <w:rPr>
          <w:rFonts w:ascii="Times New Roman" w:hAnsi="Times New Roman" w:cs="Times New Roman"/>
          <w:sz w:val="28"/>
          <w:szCs w:val="28"/>
        </w:rPr>
      </w:pPr>
      <w:r w:rsidRPr="00A9272F">
        <w:rPr>
          <w:rFonts w:ascii="Times New Roman" w:hAnsi="Times New Roman" w:cs="Times New Roman"/>
          <w:sz w:val="28"/>
          <w:szCs w:val="28"/>
        </w:rPr>
        <w:t>Территориально</w:t>
      </w:r>
      <w:r w:rsidR="001D7A3A">
        <w:rPr>
          <w:rFonts w:ascii="Times New Roman" w:hAnsi="Times New Roman" w:cs="Times New Roman"/>
          <w:sz w:val="28"/>
          <w:szCs w:val="28"/>
        </w:rPr>
        <w:t>го</w:t>
      </w:r>
      <w:r w:rsidRPr="00A9272F">
        <w:rPr>
          <w:rFonts w:ascii="Times New Roman" w:hAnsi="Times New Roman" w:cs="Times New Roman"/>
          <w:sz w:val="28"/>
          <w:szCs w:val="28"/>
        </w:rPr>
        <w:t xml:space="preserve"> орган</w:t>
      </w:r>
      <w:r w:rsidR="001D7A3A">
        <w:rPr>
          <w:rFonts w:ascii="Times New Roman" w:hAnsi="Times New Roman" w:cs="Times New Roman"/>
          <w:sz w:val="28"/>
          <w:szCs w:val="28"/>
        </w:rPr>
        <w:t>а</w:t>
      </w:r>
      <w:r w:rsidRPr="00A9272F">
        <w:rPr>
          <w:rFonts w:ascii="Times New Roman" w:hAnsi="Times New Roman" w:cs="Times New Roman"/>
          <w:sz w:val="28"/>
          <w:szCs w:val="28"/>
        </w:rPr>
        <w:t xml:space="preserve"> Феде</w:t>
      </w:r>
      <w:bookmarkStart w:id="0" w:name="_GoBack"/>
      <w:bookmarkEnd w:id="0"/>
      <w:r w:rsidRPr="00A9272F">
        <w:rPr>
          <w:rFonts w:ascii="Times New Roman" w:hAnsi="Times New Roman" w:cs="Times New Roman"/>
          <w:sz w:val="28"/>
          <w:szCs w:val="28"/>
        </w:rPr>
        <w:t>ральной службы государственной статистики по Саратовской области</w:t>
      </w:r>
    </w:p>
    <w:p w14:paraId="7C01FD5F" w14:textId="77777777" w:rsidR="00785933" w:rsidRPr="00A9272F" w:rsidRDefault="00785933" w:rsidP="00785933">
      <w:pPr>
        <w:spacing w:after="0" w:line="240" w:lineRule="auto"/>
        <w:jc w:val="both"/>
        <w:rPr>
          <w:rFonts w:ascii="Times New Roman" w:hAnsi="Times New Roman" w:cs="Times New Roman"/>
          <w:sz w:val="28"/>
          <w:szCs w:val="28"/>
        </w:rPr>
      </w:pPr>
    </w:p>
    <w:p w14:paraId="73621860" w14:textId="1B3F96BC" w:rsidR="00601EB9" w:rsidRDefault="00601EB9" w:rsidP="00011E2D">
      <w:pPr>
        <w:spacing w:after="0" w:line="240" w:lineRule="auto"/>
        <w:ind w:firstLine="851"/>
        <w:jc w:val="both"/>
        <w:rPr>
          <w:rFonts w:ascii="Times New Roman" w:hAnsi="Times New Roman" w:cs="Times New Roman"/>
          <w:sz w:val="28"/>
          <w:szCs w:val="28"/>
        </w:rPr>
      </w:pPr>
      <w:r w:rsidRPr="00A9272F">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w:t>
      </w:r>
      <w:r w:rsidR="00155BCC">
        <w:rPr>
          <w:rFonts w:ascii="Times New Roman" w:hAnsi="Times New Roman" w:cs="Times New Roman"/>
          <w:sz w:val="28"/>
          <w:szCs w:val="28"/>
        </w:rPr>
        <w:t>к</w:t>
      </w:r>
      <w:r w:rsidRPr="00A9272F">
        <w:rPr>
          <w:rFonts w:ascii="Times New Roman" w:hAnsi="Times New Roman" w:cs="Times New Roman"/>
          <w:sz w:val="28"/>
          <w:szCs w:val="28"/>
        </w:rPr>
        <w:t>валификационным требованиям к вакантной должности гражданской службы.</w:t>
      </w:r>
    </w:p>
    <w:p w14:paraId="2B095E29" w14:textId="58DFA071" w:rsidR="001D7A3A" w:rsidRDefault="001D7A3A" w:rsidP="00463A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11 ст.16 Федерального закона от </w:t>
      </w:r>
      <w:r w:rsidRPr="00A9272F">
        <w:rPr>
          <w:rFonts w:ascii="Times New Roman" w:hAnsi="Times New Roman" w:cs="Times New Roman"/>
          <w:sz w:val="28"/>
          <w:szCs w:val="28"/>
        </w:rPr>
        <w:t>27 июля 2004 г.</w:t>
      </w:r>
      <w:r>
        <w:rPr>
          <w:rFonts w:ascii="Times New Roman" w:hAnsi="Times New Roman" w:cs="Times New Roman"/>
          <w:sz w:val="28"/>
          <w:szCs w:val="28"/>
        </w:rPr>
        <w:t xml:space="preserve">    </w:t>
      </w:r>
      <w:r w:rsidRPr="00A9272F">
        <w:rPr>
          <w:rFonts w:ascii="Times New Roman" w:hAnsi="Times New Roman" w:cs="Times New Roman"/>
          <w:sz w:val="28"/>
          <w:szCs w:val="28"/>
        </w:rPr>
        <w:t>№ 79-ФЗ «О государственной гражданской службе Российской Федерации»</w:t>
      </w:r>
      <w:r>
        <w:rPr>
          <w:rFonts w:ascii="Times New Roman" w:hAnsi="Times New Roman" w:cs="Times New Roman"/>
          <w:sz w:val="28"/>
          <w:szCs w:val="28"/>
        </w:rPr>
        <w:t xml:space="preserve"> гражданин не может быть принят на гражданскую службу в случае признания его не прошедшим военную службу по призыву</w:t>
      </w:r>
      <w:r w:rsidR="00463A08">
        <w:rPr>
          <w:rFonts w:ascii="Times New Roman" w:hAnsi="Times New Roman" w:cs="Times New Roman"/>
          <w:sz w:val="28"/>
          <w:szCs w:val="28"/>
        </w:rPr>
        <w:t xml:space="preserve">, </w:t>
      </w:r>
      <w:r>
        <w:rPr>
          <w:rFonts w:ascii="Times New Roman" w:hAnsi="Times New Roman" w:cs="Times New Roman"/>
          <w:sz w:val="28"/>
          <w:szCs w:val="28"/>
        </w:rPr>
        <w:t xml:space="preserve">не имея на то законных оснований, в соответствии с заключением призывной комиссии </w:t>
      </w:r>
      <w:r w:rsidR="00463A08">
        <w:rPr>
          <w:rFonts w:ascii="Times New Roman" w:hAnsi="Times New Roman" w:cs="Times New Roman"/>
          <w:sz w:val="28"/>
          <w:szCs w:val="28"/>
        </w:rPr>
        <w:t xml:space="preserve">                             </w:t>
      </w:r>
      <w:r>
        <w:rPr>
          <w:rFonts w:ascii="Times New Roman" w:hAnsi="Times New Roman" w:cs="Times New Roman"/>
          <w:sz w:val="28"/>
          <w:szCs w:val="28"/>
        </w:rPr>
        <w:t>(за исключением граждан, прошедших военную службу по контракту).</w:t>
      </w:r>
    </w:p>
    <w:p w14:paraId="14D5940F" w14:textId="77777777" w:rsidR="00A30CFA" w:rsidRDefault="00A30CFA" w:rsidP="00785933">
      <w:pPr>
        <w:spacing w:after="0" w:line="240" w:lineRule="auto"/>
        <w:jc w:val="both"/>
        <w:rPr>
          <w:rFonts w:ascii="Times New Roman" w:hAnsi="Times New Roman" w:cs="Times New Roman"/>
          <w:sz w:val="28"/>
          <w:szCs w:val="28"/>
        </w:rPr>
      </w:pPr>
    </w:p>
    <w:p w14:paraId="24A9BEDE" w14:textId="77777777" w:rsidR="00463A08" w:rsidRDefault="001D7A3A" w:rsidP="00A30CFA">
      <w:pPr>
        <w:spacing w:after="0" w:line="240" w:lineRule="auto"/>
        <w:jc w:val="center"/>
        <w:rPr>
          <w:rStyle w:val="apple-converted-space"/>
          <w:rFonts w:ascii="Times New Roman" w:hAnsi="Times New Roman" w:cs="Times New Roman"/>
          <w:b/>
          <w:bCs/>
          <w:sz w:val="28"/>
          <w:szCs w:val="28"/>
        </w:rPr>
      </w:pPr>
      <w:r w:rsidRPr="00A30CFA">
        <w:rPr>
          <w:rStyle w:val="apple-converted-space"/>
          <w:rFonts w:ascii="Times New Roman" w:hAnsi="Times New Roman" w:cs="Times New Roman"/>
          <w:b/>
          <w:bCs/>
          <w:sz w:val="28"/>
          <w:szCs w:val="28"/>
        </w:rPr>
        <w:t> </w:t>
      </w:r>
      <w:r w:rsidR="00A30CFA" w:rsidRPr="00A30CFA">
        <w:rPr>
          <w:rStyle w:val="apple-converted-space"/>
          <w:rFonts w:ascii="Times New Roman" w:hAnsi="Times New Roman" w:cs="Times New Roman"/>
          <w:b/>
          <w:bCs/>
          <w:sz w:val="28"/>
          <w:szCs w:val="28"/>
        </w:rPr>
        <w:t xml:space="preserve">Группа должностей государственной службы, </w:t>
      </w:r>
    </w:p>
    <w:p w14:paraId="2E51130F" w14:textId="77777777" w:rsidR="00463A08" w:rsidRDefault="00A30CFA" w:rsidP="00A30CFA">
      <w:pPr>
        <w:spacing w:after="0" w:line="240" w:lineRule="auto"/>
        <w:jc w:val="center"/>
        <w:rPr>
          <w:rFonts w:ascii="Times New Roman" w:hAnsi="Times New Roman" w:cs="Times New Roman"/>
          <w:b/>
          <w:bCs/>
          <w:sz w:val="28"/>
          <w:szCs w:val="28"/>
        </w:rPr>
      </w:pPr>
      <w:r w:rsidRPr="00A30CFA">
        <w:rPr>
          <w:rStyle w:val="apple-converted-space"/>
          <w:rFonts w:ascii="Times New Roman" w:hAnsi="Times New Roman" w:cs="Times New Roman"/>
          <w:b/>
          <w:bCs/>
          <w:sz w:val="28"/>
          <w:szCs w:val="28"/>
        </w:rPr>
        <w:t xml:space="preserve">по которым объявлен конкурс для включения в кадровый резерв </w:t>
      </w:r>
      <w:r w:rsidRPr="00A30CFA">
        <w:rPr>
          <w:rFonts w:ascii="Times New Roman" w:hAnsi="Times New Roman" w:cs="Times New Roman"/>
          <w:b/>
          <w:bCs/>
          <w:sz w:val="28"/>
          <w:szCs w:val="28"/>
        </w:rPr>
        <w:t xml:space="preserve">Территориального органа Федеральной службы </w:t>
      </w:r>
    </w:p>
    <w:p w14:paraId="060DFCEB" w14:textId="1F0C1A13" w:rsidR="00A30CFA" w:rsidRPr="00A30CFA" w:rsidRDefault="00A30CFA" w:rsidP="00A30CFA">
      <w:pPr>
        <w:spacing w:after="0" w:line="240" w:lineRule="auto"/>
        <w:jc w:val="center"/>
        <w:rPr>
          <w:rFonts w:ascii="Times New Roman" w:hAnsi="Times New Roman" w:cs="Times New Roman"/>
          <w:b/>
          <w:bCs/>
          <w:sz w:val="28"/>
          <w:szCs w:val="28"/>
        </w:rPr>
      </w:pPr>
      <w:r w:rsidRPr="00A30CFA">
        <w:rPr>
          <w:rFonts w:ascii="Times New Roman" w:hAnsi="Times New Roman" w:cs="Times New Roman"/>
          <w:b/>
          <w:bCs/>
          <w:sz w:val="28"/>
          <w:szCs w:val="28"/>
        </w:rPr>
        <w:t>государственной статистики по Саратовской области</w:t>
      </w:r>
    </w:p>
    <w:p w14:paraId="73E4B521" w14:textId="16419526" w:rsidR="00A30CFA" w:rsidRPr="00A30CFA" w:rsidRDefault="00A30CFA" w:rsidP="00A30CFA">
      <w:pPr>
        <w:spacing w:after="0" w:line="240" w:lineRule="auto"/>
        <w:jc w:val="center"/>
        <w:rPr>
          <w:rFonts w:ascii="Times New Roman" w:hAnsi="Times New Roman" w:cs="Times New Roman"/>
          <w:color w:val="0070C0"/>
          <w:sz w:val="28"/>
          <w:szCs w:val="28"/>
          <w:u w:val="single"/>
        </w:rPr>
      </w:pPr>
      <w:r w:rsidRPr="00A30CFA">
        <w:rPr>
          <w:rFonts w:ascii="Times New Roman" w:hAnsi="Times New Roman" w:cs="Times New Roman"/>
          <w:color w:val="0070C0"/>
          <w:sz w:val="28"/>
          <w:szCs w:val="28"/>
          <w:u w:val="single"/>
        </w:rPr>
        <w:t>(Приложение №1)</w:t>
      </w:r>
    </w:p>
    <w:p w14:paraId="71865933" w14:textId="61AC7FD6" w:rsidR="001D7A3A" w:rsidRPr="00A9272F" w:rsidRDefault="001D7A3A" w:rsidP="00785933">
      <w:pPr>
        <w:spacing w:after="0" w:line="240" w:lineRule="auto"/>
        <w:jc w:val="both"/>
        <w:rPr>
          <w:rFonts w:ascii="Times New Roman" w:hAnsi="Times New Roman" w:cs="Times New Roman"/>
          <w:sz w:val="28"/>
          <w:szCs w:val="28"/>
        </w:rPr>
      </w:pPr>
    </w:p>
    <w:p w14:paraId="4E1BA870" w14:textId="5E811A31" w:rsidR="00A30CFA" w:rsidRDefault="00A30CFA" w:rsidP="00A30CFA">
      <w:pPr>
        <w:spacing w:after="0" w:line="240" w:lineRule="auto"/>
        <w:jc w:val="center"/>
        <w:rPr>
          <w:rFonts w:ascii="Times New Roman" w:hAnsi="Times New Roman" w:cs="Times New Roman"/>
          <w:b/>
          <w:bCs/>
          <w:sz w:val="28"/>
          <w:szCs w:val="28"/>
        </w:rPr>
      </w:pPr>
      <w:r w:rsidRPr="00A30CFA">
        <w:rPr>
          <w:rFonts w:ascii="Times New Roman" w:hAnsi="Times New Roman" w:cs="Times New Roman"/>
          <w:b/>
          <w:bCs/>
          <w:sz w:val="28"/>
          <w:szCs w:val="28"/>
        </w:rPr>
        <w:t>К</w:t>
      </w:r>
      <w:r w:rsidR="00601EB9" w:rsidRPr="00A30CFA">
        <w:rPr>
          <w:rFonts w:ascii="Times New Roman" w:hAnsi="Times New Roman" w:cs="Times New Roman"/>
          <w:b/>
          <w:bCs/>
          <w:sz w:val="28"/>
          <w:szCs w:val="28"/>
        </w:rPr>
        <w:t>валификационные требования</w:t>
      </w:r>
    </w:p>
    <w:p w14:paraId="19D6ACA2" w14:textId="20AAE89E" w:rsidR="00A30CFA" w:rsidRDefault="00A30CFA" w:rsidP="00A30CFA">
      <w:pPr>
        <w:pStyle w:val="a9"/>
        <w:numPr>
          <w:ilvl w:val="0"/>
          <w:numId w:val="3"/>
        </w:numPr>
        <w:spacing w:after="0" w:line="240" w:lineRule="auto"/>
        <w:jc w:val="left"/>
        <w:rPr>
          <w:rFonts w:ascii="Times New Roman" w:hAnsi="Times New Roman" w:cs="Times New Roman"/>
          <w:b/>
          <w:bCs/>
          <w:sz w:val="28"/>
          <w:szCs w:val="28"/>
        </w:rPr>
      </w:pPr>
      <w:r>
        <w:rPr>
          <w:rFonts w:ascii="Times New Roman" w:hAnsi="Times New Roman" w:cs="Times New Roman"/>
          <w:b/>
          <w:bCs/>
          <w:sz w:val="28"/>
          <w:szCs w:val="28"/>
        </w:rPr>
        <w:t>К образованию:</w:t>
      </w:r>
    </w:p>
    <w:p w14:paraId="57AAA9EC" w14:textId="0F51897B" w:rsidR="00A30CFA" w:rsidRPr="00A30CFA" w:rsidRDefault="00A30CFA" w:rsidP="002D6FA2">
      <w:pPr>
        <w:pStyle w:val="a9"/>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д</w:t>
      </w:r>
      <w:r w:rsidRPr="00A30CFA">
        <w:rPr>
          <w:rFonts w:ascii="Times New Roman" w:hAnsi="Times New Roman" w:cs="Times New Roman"/>
          <w:sz w:val="28"/>
          <w:szCs w:val="28"/>
        </w:rPr>
        <w:t xml:space="preserve">ля замещения должностей гражданской службы </w:t>
      </w:r>
      <w:r w:rsidR="002E2E85">
        <w:rPr>
          <w:rFonts w:ascii="Times New Roman" w:hAnsi="Times New Roman" w:cs="Times New Roman"/>
          <w:sz w:val="28"/>
          <w:szCs w:val="28"/>
        </w:rPr>
        <w:t>ведущей</w:t>
      </w:r>
      <w:r w:rsidRPr="00A30CFA">
        <w:rPr>
          <w:rFonts w:ascii="Times New Roman" w:hAnsi="Times New Roman" w:cs="Times New Roman"/>
          <w:sz w:val="28"/>
          <w:szCs w:val="28"/>
        </w:rPr>
        <w:t xml:space="preserve"> группы должностей категории «</w:t>
      </w:r>
      <w:r w:rsidR="002E2E85">
        <w:rPr>
          <w:rFonts w:ascii="Times New Roman" w:hAnsi="Times New Roman" w:cs="Times New Roman"/>
          <w:sz w:val="28"/>
          <w:szCs w:val="28"/>
        </w:rPr>
        <w:t>руководители</w:t>
      </w:r>
      <w:r w:rsidRPr="00A30CFA">
        <w:rPr>
          <w:rFonts w:ascii="Times New Roman" w:hAnsi="Times New Roman" w:cs="Times New Roman"/>
          <w:sz w:val="28"/>
          <w:szCs w:val="28"/>
        </w:rPr>
        <w:t xml:space="preserve">» обязательно наличие высшего образования. </w:t>
      </w:r>
    </w:p>
    <w:p w14:paraId="7B7912EA" w14:textId="775A3773" w:rsidR="00A30CFA" w:rsidRPr="00A30CFA" w:rsidRDefault="00A30CFA" w:rsidP="00A30CFA">
      <w:pPr>
        <w:pStyle w:val="a9"/>
        <w:spacing w:after="0" w:line="240" w:lineRule="auto"/>
        <w:ind w:left="0" w:firstLine="720"/>
        <w:rPr>
          <w:rFonts w:ascii="Times New Roman" w:hAnsi="Times New Roman" w:cs="Times New Roman"/>
          <w:sz w:val="28"/>
          <w:szCs w:val="28"/>
        </w:rPr>
      </w:pPr>
      <w:r w:rsidRPr="00A30CFA">
        <w:rPr>
          <w:rFonts w:ascii="Times New Roman" w:hAnsi="Times New Roman" w:cs="Times New Roman"/>
          <w:sz w:val="28"/>
          <w:szCs w:val="28"/>
        </w:rPr>
        <w:t xml:space="preserve">Высшее образование подтверждается документом об образовании того уровня, который соответствует квалификационным требованиям </w:t>
      </w:r>
      <w:r w:rsidR="00463A08">
        <w:rPr>
          <w:rFonts w:ascii="Times New Roman" w:hAnsi="Times New Roman" w:cs="Times New Roman"/>
          <w:sz w:val="28"/>
          <w:szCs w:val="28"/>
        </w:rPr>
        <w:t xml:space="preserve">                         </w:t>
      </w:r>
      <w:r w:rsidRPr="00A30CFA">
        <w:rPr>
          <w:rFonts w:ascii="Times New Roman" w:hAnsi="Times New Roman" w:cs="Times New Roman"/>
          <w:sz w:val="28"/>
          <w:szCs w:val="28"/>
        </w:rPr>
        <w:t>для замещения должностей гражданской службы.</w:t>
      </w:r>
    </w:p>
    <w:p w14:paraId="213DD5B4" w14:textId="6B3AF695" w:rsidR="00A30CFA" w:rsidRDefault="00A30CFA" w:rsidP="00A30CFA">
      <w:pPr>
        <w:pStyle w:val="a9"/>
        <w:numPr>
          <w:ilvl w:val="0"/>
          <w:numId w:val="3"/>
        </w:numPr>
        <w:spacing w:after="0" w:line="240" w:lineRule="auto"/>
        <w:jc w:val="left"/>
        <w:rPr>
          <w:rFonts w:ascii="Times New Roman" w:hAnsi="Times New Roman" w:cs="Times New Roman"/>
          <w:b/>
          <w:bCs/>
          <w:sz w:val="28"/>
          <w:szCs w:val="28"/>
        </w:rPr>
      </w:pPr>
      <w:r>
        <w:rPr>
          <w:rFonts w:ascii="Times New Roman" w:hAnsi="Times New Roman" w:cs="Times New Roman"/>
          <w:b/>
          <w:bCs/>
          <w:sz w:val="28"/>
          <w:szCs w:val="28"/>
        </w:rPr>
        <w:t>К стажу:</w:t>
      </w:r>
    </w:p>
    <w:p w14:paraId="4F2D3FB2" w14:textId="743FAF48" w:rsidR="00A30CFA" w:rsidRDefault="00A30CFA" w:rsidP="00A30CFA">
      <w:pPr>
        <w:pStyle w:val="a9"/>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w:t>
      </w:r>
      <w:r w:rsidRPr="00A30CFA">
        <w:rPr>
          <w:rFonts w:ascii="Times New Roman" w:hAnsi="Times New Roman" w:cs="Times New Roman"/>
          <w:sz w:val="28"/>
          <w:szCs w:val="28"/>
        </w:rPr>
        <w:t xml:space="preserve">ля замещения </w:t>
      </w:r>
      <w:r w:rsidR="002E2E85">
        <w:rPr>
          <w:rFonts w:ascii="Times New Roman" w:hAnsi="Times New Roman" w:cs="Times New Roman"/>
          <w:sz w:val="28"/>
          <w:szCs w:val="28"/>
        </w:rPr>
        <w:t>ведущей группы</w:t>
      </w:r>
      <w:r w:rsidRPr="00A30CFA">
        <w:rPr>
          <w:rFonts w:ascii="Times New Roman" w:hAnsi="Times New Roman" w:cs="Times New Roman"/>
          <w:sz w:val="28"/>
          <w:szCs w:val="28"/>
        </w:rPr>
        <w:t xml:space="preserve"> должностей гражданской службы – без предъявления требований к стажу.</w:t>
      </w:r>
    </w:p>
    <w:p w14:paraId="4AD1B177" w14:textId="77777777" w:rsidR="00A30CFA" w:rsidRPr="00A30CFA" w:rsidRDefault="00A30CFA" w:rsidP="00A30CFA">
      <w:pPr>
        <w:pStyle w:val="a9"/>
        <w:spacing w:after="0" w:line="240" w:lineRule="auto"/>
        <w:ind w:left="0" w:firstLine="567"/>
        <w:rPr>
          <w:rFonts w:ascii="Times New Roman" w:hAnsi="Times New Roman" w:cs="Times New Roman"/>
          <w:sz w:val="28"/>
          <w:szCs w:val="28"/>
        </w:rPr>
      </w:pPr>
    </w:p>
    <w:p w14:paraId="7A38224A" w14:textId="723948C1" w:rsidR="00A30CFA" w:rsidRDefault="00A30CFA" w:rsidP="00A30CFA">
      <w:pPr>
        <w:spacing w:after="0" w:line="240" w:lineRule="auto"/>
        <w:jc w:val="both"/>
        <w:rPr>
          <w:rFonts w:ascii="Times New Roman" w:hAnsi="Times New Roman" w:cs="Times New Roman"/>
          <w:sz w:val="28"/>
          <w:szCs w:val="28"/>
        </w:rPr>
      </w:pPr>
      <w:r w:rsidRPr="00A9272F">
        <w:rPr>
          <w:rStyle w:val="apple-converted-space"/>
          <w:rFonts w:ascii="Times New Roman" w:hAnsi="Times New Roman" w:cs="Times New Roman"/>
          <w:sz w:val="28"/>
          <w:szCs w:val="28"/>
        </w:rPr>
        <w:t xml:space="preserve">Гражданин (государственный гражданский служащий) не допускается </w:t>
      </w:r>
      <w:r w:rsidR="00463A08">
        <w:rPr>
          <w:rStyle w:val="apple-converted-space"/>
          <w:rFonts w:ascii="Times New Roman" w:hAnsi="Times New Roman" w:cs="Times New Roman"/>
          <w:sz w:val="28"/>
          <w:szCs w:val="28"/>
        </w:rPr>
        <w:t xml:space="preserve">                 </w:t>
      </w:r>
      <w:r w:rsidRPr="00A9272F">
        <w:rPr>
          <w:rStyle w:val="apple-converted-space"/>
          <w:rFonts w:ascii="Times New Roman" w:hAnsi="Times New Roman" w:cs="Times New Roman"/>
          <w:sz w:val="28"/>
          <w:szCs w:val="28"/>
        </w:rPr>
        <w:t xml:space="preserve">к участию в конкурсе в связи с его несоответствием квалификационным требованиям к </w:t>
      </w:r>
      <w:r>
        <w:rPr>
          <w:rStyle w:val="apple-converted-space"/>
          <w:rFonts w:ascii="Times New Roman" w:hAnsi="Times New Roman" w:cs="Times New Roman"/>
          <w:sz w:val="28"/>
          <w:szCs w:val="28"/>
        </w:rPr>
        <w:t xml:space="preserve">заявленной </w:t>
      </w:r>
      <w:r w:rsidRPr="00A9272F">
        <w:rPr>
          <w:rStyle w:val="apple-converted-space"/>
          <w:rFonts w:ascii="Times New Roman" w:hAnsi="Times New Roman" w:cs="Times New Roman"/>
          <w:sz w:val="28"/>
          <w:szCs w:val="28"/>
        </w:rPr>
        <w:t xml:space="preserve">должности гражданской службы, а также в связи </w:t>
      </w:r>
      <w:r w:rsidR="00463A08">
        <w:rPr>
          <w:rStyle w:val="apple-converted-space"/>
          <w:rFonts w:ascii="Times New Roman" w:hAnsi="Times New Roman" w:cs="Times New Roman"/>
          <w:sz w:val="28"/>
          <w:szCs w:val="28"/>
        </w:rPr>
        <w:t xml:space="preserve">      </w:t>
      </w:r>
      <w:r w:rsidRPr="00A9272F">
        <w:rPr>
          <w:rStyle w:val="apple-converted-space"/>
          <w:rFonts w:ascii="Times New Roman" w:hAnsi="Times New Roman" w:cs="Times New Roman"/>
          <w:sz w:val="28"/>
          <w:szCs w:val="28"/>
        </w:rPr>
        <w:t xml:space="preserve">с ограничениями, установленными законодательством Российской </w:t>
      </w:r>
      <w:r w:rsidRPr="00A9272F">
        <w:rPr>
          <w:rStyle w:val="apple-converted-space"/>
          <w:rFonts w:ascii="Times New Roman" w:hAnsi="Times New Roman" w:cs="Times New Roman"/>
          <w:sz w:val="28"/>
          <w:szCs w:val="28"/>
        </w:rPr>
        <w:lastRenderedPageBreak/>
        <w:t>Федерации о государственной гражданской службе для поступления на гражданскую службу и ее прохождения</w:t>
      </w:r>
      <w:r w:rsidRPr="00A9272F">
        <w:rPr>
          <w:rFonts w:ascii="Times New Roman" w:hAnsi="Times New Roman" w:cs="Times New Roman"/>
          <w:sz w:val="28"/>
          <w:szCs w:val="28"/>
        </w:rPr>
        <w:t>.</w:t>
      </w:r>
    </w:p>
    <w:p w14:paraId="18E266E3" w14:textId="4631CD57" w:rsidR="00A30CFA" w:rsidRPr="00A9272F" w:rsidRDefault="00D33887" w:rsidP="001E70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E70B1">
        <w:rPr>
          <w:rFonts w:ascii="Times New Roman" w:hAnsi="Times New Roman" w:cs="Times New Roman"/>
          <w:b/>
          <w:bCs/>
          <w:sz w:val="28"/>
          <w:szCs w:val="28"/>
        </w:rPr>
        <w:t>На втором этапе конкурса</w:t>
      </w:r>
      <w:r>
        <w:rPr>
          <w:rFonts w:ascii="Times New Roman" w:hAnsi="Times New Roman" w:cs="Times New Roman"/>
          <w:sz w:val="28"/>
          <w:szCs w:val="28"/>
        </w:rPr>
        <w:t xml:space="preserve"> при оценке профессиональных </w:t>
      </w:r>
      <w:r w:rsidR="00463A08">
        <w:rPr>
          <w:rFonts w:ascii="Times New Roman" w:hAnsi="Times New Roman" w:cs="Times New Roman"/>
          <w:sz w:val="28"/>
          <w:szCs w:val="28"/>
        </w:rPr>
        <w:t xml:space="preserve">                         </w:t>
      </w:r>
      <w:r>
        <w:rPr>
          <w:rFonts w:ascii="Times New Roman" w:hAnsi="Times New Roman" w:cs="Times New Roman"/>
          <w:sz w:val="28"/>
          <w:szCs w:val="28"/>
        </w:rPr>
        <w:t xml:space="preserve">и личностных качеств кандидатов конкурсная комиссия исходит </w:t>
      </w:r>
      <w:r w:rsidR="00463A08">
        <w:rPr>
          <w:rFonts w:ascii="Times New Roman" w:hAnsi="Times New Roman" w:cs="Times New Roman"/>
          <w:sz w:val="28"/>
          <w:szCs w:val="28"/>
        </w:rPr>
        <w:t xml:space="preserve">                            </w:t>
      </w:r>
      <w:r>
        <w:rPr>
          <w:rFonts w:ascii="Times New Roman" w:hAnsi="Times New Roman" w:cs="Times New Roman"/>
          <w:sz w:val="28"/>
          <w:szCs w:val="28"/>
        </w:rPr>
        <w:t xml:space="preserve">из соответствующих квалификационных требований для замещения заявленной должности гражданской службы, должностных обязанностей </w:t>
      </w:r>
      <w:r w:rsidR="00463A08">
        <w:rPr>
          <w:rFonts w:ascii="Times New Roman" w:hAnsi="Times New Roman" w:cs="Times New Roman"/>
          <w:sz w:val="28"/>
          <w:szCs w:val="28"/>
        </w:rPr>
        <w:t xml:space="preserve">          </w:t>
      </w:r>
      <w:r>
        <w:rPr>
          <w:rFonts w:ascii="Times New Roman" w:hAnsi="Times New Roman" w:cs="Times New Roman"/>
          <w:sz w:val="28"/>
          <w:szCs w:val="28"/>
        </w:rPr>
        <w:t xml:space="preserve">по этой должности, а также иных положений, установленных законодательством Российской Федерации о государственной гражданской службе. </w:t>
      </w:r>
      <w:r w:rsidR="001E70B1">
        <w:rPr>
          <w:rFonts w:ascii="Times New Roman" w:hAnsi="Times New Roman" w:cs="Times New Roman"/>
          <w:sz w:val="28"/>
          <w:szCs w:val="28"/>
        </w:rPr>
        <w:t xml:space="preserve">Оценка профессиональных качеств кандидатов также будет осуществляться методом тестирования, индивидуального собеседования и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w:t>
      </w:r>
    </w:p>
    <w:p w14:paraId="12171AD4" w14:textId="77777777" w:rsidR="001E70B1" w:rsidRPr="00A9272F" w:rsidRDefault="001E70B1" w:rsidP="001E70B1">
      <w:pPr>
        <w:spacing w:after="0" w:line="240" w:lineRule="auto"/>
        <w:ind w:firstLine="851"/>
        <w:jc w:val="both"/>
        <w:rPr>
          <w:rFonts w:ascii="Times New Roman" w:hAnsi="Times New Roman" w:cs="Times New Roman"/>
          <w:sz w:val="28"/>
          <w:szCs w:val="28"/>
        </w:rPr>
      </w:pPr>
      <w:r w:rsidRPr="00A9272F">
        <w:rPr>
          <w:rFonts w:ascii="Times New Roman" w:hAnsi="Times New Roman" w:cs="Times New Roman"/>
          <w:sz w:val="28"/>
          <w:szCs w:val="28"/>
        </w:rPr>
        <w:t xml:space="preserve">В целях мотивации к самоподготовке и повышению профессионального уровня претендента можно пройти </w:t>
      </w:r>
      <w:r w:rsidRPr="00A9272F">
        <w:rPr>
          <w:rFonts w:ascii="Times New Roman" w:hAnsi="Times New Roman" w:cs="Times New Roman"/>
          <w:color w:val="365F91" w:themeColor="accent1" w:themeShade="BF"/>
          <w:sz w:val="28"/>
          <w:szCs w:val="28"/>
          <w:u w:val="single"/>
        </w:rPr>
        <w:t>предварительный  квалификационный тест</w:t>
      </w:r>
      <w:r w:rsidRPr="00A9272F">
        <w:rPr>
          <w:rFonts w:ascii="Times New Roman" w:hAnsi="Times New Roman" w:cs="Times New Roman"/>
          <w:color w:val="365F91" w:themeColor="accent1" w:themeShade="BF"/>
          <w:sz w:val="28"/>
          <w:szCs w:val="28"/>
        </w:rPr>
        <w:t xml:space="preserve"> </w:t>
      </w:r>
      <w:r w:rsidRPr="00A9272F">
        <w:rPr>
          <w:rFonts w:ascii="Times New Roman" w:hAnsi="Times New Roman" w:cs="Times New Roman"/>
          <w:sz w:val="28"/>
          <w:szCs w:val="28"/>
        </w:rPr>
        <w:t>вне рамок конкурса для самостоятельной оценки своего профессионального уровня.</w:t>
      </w:r>
    </w:p>
    <w:p w14:paraId="105D04C8" w14:textId="698BB18A" w:rsidR="00A30CFA" w:rsidRPr="001E70B1" w:rsidRDefault="001E70B1" w:rsidP="001E70B1">
      <w:pPr>
        <w:pStyle w:val="a9"/>
        <w:spacing w:after="0" w:line="240" w:lineRule="auto"/>
        <w:ind w:left="0" w:firstLine="851"/>
        <w:rPr>
          <w:rFonts w:ascii="Times New Roman" w:hAnsi="Times New Roman" w:cs="Times New Roman"/>
          <w:sz w:val="28"/>
          <w:szCs w:val="28"/>
        </w:rPr>
      </w:pPr>
      <w:r w:rsidRPr="001E70B1">
        <w:rPr>
          <w:rFonts w:ascii="Times New Roman" w:hAnsi="Times New Roman" w:cs="Times New Roman"/>
          <w:sz w:val="28"/>
          <w:szCs w:val="28"/>
        </w:rPr>
        <w:t xml:space="preserve">Участники конкурса будут уведомлены об итогах конкурса </w:t>
      </w:r>
      <w:r w:rsidR="00463A08">
        <w:rPr>
          <w:rFonts w:ascii="Times New Roman" w:hAnsi="Times New Roman" w:cs="Times New Roman"/>
          <w:sz w:val="28"/>
          <w:szCs w:val="28"/>
        </w:rPr>
        <w:t xml:space="preserve">                             </w:t>
      </w:r>
      <w:r w:rsidRPr="001E70B1">
        <w:rPr>
          <w:rFonts w:ascii="Times New Roman" w:hAnsi="Times New Roman" w:cs="Times New Roman"/>
          <w:sz w:val="28"/>
          <w:szCs w:val="28"/>
        </w:rPr>
        <w:t>в</w:t>
      </w:r>
      <w:r w:rsidR="002E2E85">
        <w:rPr>
          <w:rFonts w:ascii="Times New Roman" w:hAnsi="Times New Roman" w:cs="Times New Roman"/>
          <w:sz w:val="28"/>
          <w:szCs w:val="28"/>
        </w:rPr>
        <w:t xml:space="preserve"> </w:t>
      </w:r>
      <w:r w:rsidRPr="001E70B1">
        <w:rPr>
          <w:rFonts w:ascii="Times New Roman" w:hAnsi="Times New Roman" w:cs="Times New Roman"/>
          <w:sz w:val="28"/>
          <w:szCs w:val="28"/>
        </w:rPr>
        <w:t>7-</w:t>
      </w:r>
      <w:r w:rsidR="002E2E85">
        <w:rPr>
          <w:rFonts w:ascii="Times New Roman" w:hAnsi="Times New Roman" w:cs="Times New Roman"/>
          <w:sz w:val="28"/>
          <w:szCs w:val="28"/>
        </w:rPr>
        <w:t xml:space="preserve">ми </w:t>
      </w:r>
      <w:r w:rsidRPr="001E70B1">
        <w:rPr>
          <w:rFonts w:ascii="Times New Roman" w:hAnsi="Times New Roman" w:cs="Times New Roman"/>
          <w:sz w:val="28"/>
          <w:szCs w:val="28"/>
        </w:rPr>
        <w:t>дневный срок со дня завершения конкурса.</w:t>
      </w:r>
    </w:p>
    <w:p w14:paraId="5942ACBC" w14:textId="24818DC9" w:rsidR="001E70B1" w:rsidRPr="00A9272F" w:rsidRDefault="001E70B1" w:rsidP="001E70B1">
      <w:pPr>
        <w:jc w:val="both"/>
        <w:rPr>
          <w:rFonts w:ascii="Times New Roman" w:hAnsi="Times New Roman" w:cs="Times New Roman"/>
          <w:sz w:val="28"/>
          <w:szCs w:val="28"/>
        </w:rPr>
      </w:pPr>
      <w:r w:rsidRPr="001E70B1">
        <w:rPr>
          <w:rFonts w:ascii="Times New Roman" w:hAnsi="Times New Roman" w:cs="Times New Roman"/>
          <w:sz w:val="28"/>
          <w:szCs w:val="28"/>
        </w:rPr>
        <w:t xml:space="preserve">Итоги конкурса будут размещены на официальном сайте Саратовстата  </w:t>
      </w:r>
      <w:r w:rsidRPr="007C4C06">
        <w:rPr>
          <w:rFonts w:ascii="Times New Roman" w:hAnsi="Times New Roman" w:cs="Times New Roman"/>
          <w:color w:val="0070C0"/>
          <w:sz w:val="28"/>
          <w:szCs w:val="28"/>
          <w:u w:val="single"/>
        </w:rPr>
        <w:t>(</w:t>
      </w:r>
      <w:hyperlink r:id="rId6" w:history="1">
        <w:r w:rsidR="00E875BC" w:rsidRPr="007C4C06">
          <w:rPr>
            <w:rStyle w:val="a6"/>
            <w:rFonts w:ascii="Times New Roman" w:hAnsi="Times New Roman" w:cs="Times New Roman"/>
            <w:b/>
            <w:bCs/>
            <w:color w:val="0070C0"/>
            <w:sz w:val="28"/>
            <w:szCs w:val="28"/>
          </w:rPr>
          <w:t>http://</w:t>
        </w:r>
        <w:r w:rsidR="00E875BC" w:rsidRPr="007C4C06">
          <w:rPr>
            <w:rStyle w:val="a6"/>
            <w:rFonts w:ascii="Times New Roman" w:hAnsi="Times New Roman" w:cs="Times New Roman"/>
            <w:b/>
            <w:bCs/>
            <w:color w:val="0070C0"/>
            <w:sz w:val="28"/>
            <w:szCs w:val="28"/>
            <w:lang w:val="en-US"/>
          </w:rPr>
          <w:t>srtv</w:t>
        </w:r>
        <w:r w:rsidR="00E875BC" w:rsidRPr="007C4C06">
          <w:rPr>
            <w:rStyle w:val="a6"/>
            <w:rFonts w:ascii="Times New Roman" w:hAnsi="Times New Roman" w:cs="Times New Roman"/>
            <w:b/>
            <w:bCs/>
            <w:color w:val="0070C0"/>
            <w:sz w:val="28"/>
            <w:szCs w:val="28"/>
          </w:rPr>
          <w:t>.g</w:t>
        </w:r>
        <w:r w:rsidR="00E875BC" w:rsidRPr="007C4C06">
          <w:rPr>
            <w:rStyle w:val="a6"/>
            <w:rFonts w:ascii="Times New Roman" w:hAnsi="Times New Roman" w:cs="Times New Roman"/>
            <w:b/>
            <w:bCs/>
            <w:color w:val="0070C0"/>
            <w:sz w:val="28"/>
            <w:szCs w:val="28"/>
            <w:lang w:val="en-US"/>
          </w:rPr>
          <w:t>ks</w:t>
        </w:r>
        <w:r w:rsidR="00E875BC" w:rsidRPr="007C4C06">
          <w:rPr>
            <w:rStyle w:val="a6"/>
            <w:rFonts w:ascii="Times New Roman" w:hAnsi="Times New Roman" w:cs="Times New Roman"/>
            <w:b/>
            <w:bCs/>
            <w:color w:val="0070C0"/>
            <w:sz w:val="28"/>
            <w:szCs w:val="28"/>
          </w:rPr>
          <w:t>.ru</w:t>
        </w:r>
      </w:hyperlink>
      <w:r w:rsidR="00E875BC" w:rsidRPr="00E875BC">
        <w:rPr>
          <w:rStyle w:val="a6"/>
          <w:rFonts w:ascii="Times New Roman" w:hAnsi="Times New Roman" w:cs="Times New Roman"/>
          <w:b/>
          <w:bCs/>
          <w:color w:val="0070C0"/>
          <w:sz w:val="28"/>
          <w:szCs w:val="28"/>
          <w:u w:val="single"/>
        </w:rPr>
        <w:t>)</w:t>
      </w:r>
      <w:r>
        <w:rPr>
          <w:rStyle w:val="a6"/>
          <w:rFonts w:ascii="Times New Roman" w:hAnsi="Times New Roman" w:cs="Times New Roman"/>
          <w:sz w:val="28"/>
          <w:szCs w:val="28"/>
        </w:rPr>
        <w:t xml:space="preserve">, а также на официальном сайте </w:t>
      </w:r>
      <w:r w:rsidRPr="00A9272F">
        <w:rPr>
          <w:rFonts w:ascii="Times New Roman" w:hAnsi="Times New Roman" w:cs="Times New Roman"/>
          <w:sz w:val="28"/>
          <w:szCs w:val="28"/>
        </w:rPr>
        <w:t>федеральной государственной информационной систем</w:t>
      </w:r>
      <w:r w:rsidR="00E875BC">
        <w:rPr>
          <w:rFonts w:ascii="Times New Roman" w:hAnsi="Times New Roman" w:cs="Times New Roman"/>
          <w:sz w:val="28"/>
          <w:szCs w:val="28"/>
        </w:rPr>
        <w:t>ы</w:t>
      </w:r>
      <w:r w:rsidRPr="00A9272F">
        <w:rPr>
          <w:rFonts w:ascii="Times New Roman" w:hAnsi="Times New Roman" w:cs="Times New Roman"/>
          <w:sz w:val="28"/>
          <w:szCs w:val="28"/>
        </w:rPr>
        <w:t xml:space="preserve"> «Единая информационная система управления кадровым составом государственной гражданской службы Российской Федерации»</w:t>
      </w:r>
      <w:r w:rsidR="00E875BC">
        <w:rPr>
          <w:rFonts w:ascii="Times New Roman" w:hAnsi="Times New Roman" w:cs="Times New Roman"/>
          <w:sz w:val="28"/>
          <w:szCs w:val="28"/>
        </w:rPr>
        <w:t xml:space="preserve"> в информационно-телекоммуникационной сети «Интернет» по адресу: </w:t>
      </w:r>
      <w:hyperlink r:id="rId7" w:history="1">
        <w:r w:rsidRPr="00A9272F">
          <w:rPr>
            <w:rStyle w:val="a6"/>
            <w:rFonts w:ascii="Times New Roman" w:hAnsi="Times New Roman" w:cs="Times New Roman"/>
            <w:b/>
            <w:bCs/>
            <w:color w:val="0070C0"/>
            <w:sz w:val="28"/>
            <w:szCs w:val="28"/>
            <w:u w:val="single"/>
          </w:rPr>
          <w:t>http://gossluzhba.gov.ru</w:t>
        </w:r>
      </w:hyperlink>
      <w:r w:rsidRPr="00A9272F">
        <w:rPr>
          <w:rFonts w:ascii="Times New Roman" w:hAnsi="Times New Roman" w:cs="Times New Roman"/>
          <w:sz w:val="28"/>
          <w:szCs w:val="28"/>
        </w:rPr>
        <w:t>.</w:t>
      </w:r>
    </w:p>
    <w:p w14:paraId="65FDDD6D" w14:textId="6DE99025" w:rsidR="001E70B1" w:rsidRPr="001E70B1" w:rsidRDefault="001E70B1" w:rsidP="001E70B1">
      <w:pPr>
        <w:pStyle w:val="a9"/>
        <w:spacing w:after="0" w:line="240" w:lineRule="auto"/>
        <w:ind w:left="0" w:firstLine="720"/>
        <w:rPr>
          <w:rFonts w:ascii="Times New Roman" w:hAnsi="Times New Roman" w:cs="Times New Roman"/>
          <w:sz w:val="28"/>
          <w:szCs w:val="28"/>
        </w:rPr>
      </w:pPr>
    </w:p>
    <w:p w14:paraId="20008F35" w14:textId="77777777" w:rsidR="00463A08" w:rsidRDefault="00601EB9" w:rsidP="00E875BC">
      <w:pPr>
        <w:spacing w:after="0" w:line="240" w:lineRule="auto"/>
        <w:jc w:val="center"/>
        <w:rPr>
          <w:rFonts w:ascii="Times New Roman" w:hAnsi="Times New Roman" w:cs="Times New Roman"/>
          <w:b/>
          <w:bCs/>
          <w:sz w:val="28"/>
          <w:szCs w:val="28"/>
        </w:rPr>
      </w:pPr>
      <w:r w:rsidRPr="00E875BC">
        <w:rPr>
          <w:rFonts w:ascii="Times New Roman" w:hAnsi="Times New Roman" w:cs="Times New Roman"/>
          <w:b/>
          <w:bCs/>
          <w:sz w:val="28"/>
          <w:szCs w:val="28"/>
        </w:rPr>
        <w:t xml:space="preserve">Для участия в Конкурсе гражданин Российской Федерации </w:t>
      </w:r>
    </w:p>
    <w:p w14:paraId="6D5283F6" w14:textId="7F9F5EB0" w:rsidR="00601EB9" w:rsidRPr="00E875BC" w:rsidRDefault="00601EB9" w:rsidP="00E875BC">
      <w:pPr>
        <w:spacing w:after="0" w:line="240" w:lineRule="auto"/>
        <w:jc w:val="center"/>
        <w:rPr>
          <w:rStyle w:val="apple-converted-space"/>
          <w:rFonts w:ascii="Times New Roman" w:hAnsi="Times New Roman" w:cs="Times New Roman"/>
          <w:b/>
          <w:bCs/>
          <w:color w:val="0070C0"/>
          <w:sz w:val="28"/>
          <w:szCs w:val="28"/>
          <w:u w:val="single"/>
        </w:rPr>
      </w:pPr>
      <w:r w:rsidRPr="00E875BC">
        <w:rPr>
          <w:rFonts w:ascii="Times New Roman" w:hAnsi="Times New Roman" w:cs="Times New Roman"/>
          <w:b/>
          <w:bCs/>
          <w:sz w:val="28"/>
          <w:szCs w:val="28"/>
        </w:rPr>
        <w:t>и федеральный государственный гражданский служащий представляет документы, указанные в</w:t>
      </w:r>
      <w:r w:rsidRPr="00E875BC">
        <w:rPr>
          <w:rStyle w:val="apple-converted-space"/>
          <w:rFonts w:ascii="Times New Roman" w:hAnsi="Times New Roman" w:cs="Times New Roman"/>
          <w:b/>
          <w:bCs/>
          <w:sz w:val="28"/>
          <w:szCs w:val="28"/>
        </w:rPr>
        <w:t> </w:t>
      </w:r>
      <w:r w:rsidRPr="00E875BC">
        <w:rPr>
          <w:rStyle w:val="apple-converted-space"/>
          <w:rFonts w:ascii="Times New Roman" w:hAnsi="Times New Roman" w:cs="Times New Roman"/>
          <w:b/>
          <w:bCs/>
          <w:color w:val="0070C0"/>
          <w:sz w:val="28"/>
          <w:szCs w:val="28"/>
          <w:u w:val="single"/>
        </w:rPr>
        <w:t>Приложении № 2</w:t>
      </w:r>
    </w:p>
    <w:p w14:paraId="5A14B17E" w14:textId="66EA1559" w:rsidR="00E875BC" w:rsidRDefault="00E875BC" w:rsidP="00785933">
      <w:pPr>
        <w:spacing w:after="0" w:line="240" w:lineRule="auto"/>
        <w:jc w:val="both"/>
        <w:rPr>
          <w:rStyle w:val="apple-converted-space"/>
          <w:rFonts w:ascii="Times New Roman" w:hAnsi="Times New Roman" w:cs="Times New Roman"/>
          <w:b/>
          <w:color w:val="0070C0"/>
          <w:sz w:val="28"/>
          <w:szCs w:val="28"/>
          <w:u w:val="single"/>
        </w:rPr>
      </w:pPr>
    </w:p>
    <w:p w14:paraId="61A9D09D" w14:textId="77777777" w:rsidR="00E875BC" w:rsidRPr="00E875BC" w:rsidRDefault="00E875BC" w:rsidP="00E875BC">
      <w:pPr>
        <w:spacing w:after="0" w:line="240" w:lineRule="auto"/>
        <w:jc w:val="center"/>
        <w:rPr>
          <w:rStyle w:val="apple-converted-space"/>
          <w:rFonts w:ascii="Times New Roman" w:hAnsi="Times New Roman" w:cs="Times New Roman"/>
          <w:b/>
          <w:sz w:val="28"/>
          <w:szCs w:val="28"/>
        </w:rPr>
      </w:pPr>
      <w:r w:rsidRPr="00E875BC">
        <w:rPr>
          <w:rStyle w:val="apple-converted-space"/>
          <w:rFonts w:ascii="Times New Roman" w:hAnsi="Times New Roman" w:cs="Times New Roman"/>
          <w:b/>
          <w:sz w:val="28"/>
          <w:szCs w:val="28"/>
        </w:rPr>
        <w:t xml:space="preserve">Прием документов осуществляется в течении 21 дня </w:t>
      </w:r>
    </w:p>
    <w:p w14:paraId="3D41EAB9" w14:textId="5CD305E5" w:rsidR="00E875BC" w:rsidRPr="00E875BC" w:rsidRDefault="00E875BC" w:rsidP="00E875BC">
      <w:pPr>
        <w:spacing w:after="0" w:line="240" w:lineRule="auto"/>
        <w:jc w:val="center"/>
        <w:rPr>
          <w:rStyle w:val="apple-converted-space"/>
          <w:rFonts w:ascii="Times New Roman" w:hAnsi="Times New Roman" w:cs="Times New Roman"/>
          <w:b/>
          <w:sz w:val="28"/>
          <w:szCs w:val="28"/>
        </w:rPr>
      </w:pPr>
      <w:r w:rsidRPr="00E875BC">
        <w:rPr>
          <w:rStyle w:val="apple-converted-space"/>
          <w:rFonts w:ascii="Times New Roman" w:hAnsi="Times New Roman" w:cs="Times New Roman"/>
          <w:b/>
          <w:sz w:val="28"/>
          <w:szCs w:val="28"/>
        </w:rPr>
        <w:t xml:space="preserve">с </w:t>
      </w:r>
      <w:r w:rsidR="002E2E85">
        <w:rPr>
          <w:rStyle w:val="apple-converted-space"/>
          <w:rFonts w:ascii="Times New Roman" w:hAnsi="Times New Roman" w:cs="Times New Roman"/>
          <w:b/>
          <w:sz w:val="28"/>
          <w:szCs w:val="28"/>
        </w:rPr>
        <w:t>4</w:t>
      </w:r>
      <w:r w:rsidR="002E75EA">
        <w:rPr>
          <w:rStyle w:val="apple-converted-space"/>
          <w:rFonts w:ascii="Times New Roman" w:hAnsi="Times New Roman" w:cs="Times New Roman"/>
          <w:b/>
          <w:sz w:val="28"/>
          <w:szCs w:val="28"/>
        </w:rPr>
        <w:t xml:space="preserve"> </w:t>
      </w:r>
      <w:r w:rsidR="002E2E85">
        <w:rPr>
          <w:rStyle w:val="apple-converted-space"/>
          <w:rFonts w:ascii="Times New Roman" w:hAnsi="Times New Roman" w:cs="Times New Roman"/>
          <w:b/>
          <w:sz w:val="28"/>
          <w:szCs w:val="28"/>
        </w:rPr>
        <w:t xml:space="preserve">июня </w:t>
      </w:r>
      <w:r w:rsidR="002E75EA">
        <w:rPr>
          <w:rStyle w:val="apple-converted-space"/>
          <w:rFonts w:ascii="Times New Roman" w:hAnsi="Times New Roman" w:cs="Times New Roman"/>
          <w:b/>
          <w:sz w:val="28"/>
          <w:szCs w:val="28"/>
        </w:rPr>
        <w:t>202</w:t>
      </w:r>
      <w:r w:rsidR="002E2E85">
        <w:rPr>
          <w:rStyle w:val="apple-converted-space"/>
          <w:rFonts w:ascii="Times New Roman" w:hAnsi="Times New Roman" w:cs="Times New Roman"/>
          <w:b/>
          <w:sz w:val="28"/>
          <w:szCs w:val="28"/>
        </w:rPr>
        <w:t>1</w:t>
      </w:r>
      <w:r w:rsidR="002E75EA">
        <w:rPr>
          <w:rStyle w:val="apple-converted-space"/>
          <w:rFonts w:ascii="Times New Roman" w:hAnsi="Times New Roman" w:cs="Times New Roman"/>
          <w:b/>
          <w:sz w:val="28"/>
          <w:szCs w:val="28"/>
        </w:rPr>
        <w:t xml:space="preserve"> года </w:t>
      </w:r>
      <w:r w:rsidRPr="00E875BC">
        <w:rPr>
          <w:rStyle w:val="apple-converted-space"/>
          <w:rFonts w:ascii="Times New Roman" w:hAnsi="Times New Roman" w:cs="Times New Roman"/>
          <w:b/>
          <w:sz w:val="28"/>
          <w:szCs w:val="28"/>
        </w:rPr>
        <w:t xml:space="preserve">по </w:t>
      </w:r>
      <w:r w:rsidR="002E2E85">
        <w:rPr>
          <w:rStyle w:val="apple-converted-space"/>
          <w:rFonts w:ascii="Times New Roman" w:hAnsi="Times New Roman" w:cs="Times New Roman"/>
          <w:b/>
          <w:sz w:val="28"/>
          <w:szCs w:val="28"/>
        </w:rPr>
        <w:t>24</w:t>
      </w:r>
      <w:r w:rsidR="002E75EA">
        <w:rPr>
          <w:rStyle w:val="apple-converted-space"/>
          <w:rFonts w:ascii="Times New Roman" w:hAnsi="Times New Roman" w:cs="Times New Roman"/>
          <w:b/>
          <w:sz w:val="28"/>
          <w:szCs w:val="28"/>
        </w:rPr>
        <w:t xml:space="preserve"> </w:t>
      </w:r>
      <w:r w:rsidR="002E2E85">
        <w:rPr>
          <w:rStyle w:val="apple-converted-space"/>
          <w:rFonts w:ascii="Times New Roman" w:hAnsi="Times New Roman" w:cs="Times New Roman"/>
          <w:b/>
          <w:sz w:val="28"/>
          <w:szCs w:val="28"/>
        </w:rPr>
        <w:t>июня</w:t>
      </w:r>
      <w:r w:rsidRPr="00E875BC">
        <w:rPr>
          <w:rStyle w:val="apple-converted-space"/>
          <w:rFonts w:ascii="Times New Roman" w:hAnsi="Times New Roman" w:cs="Times New Roman"/>
          <w:b/>
          <w:sz w:val="28"/>
          <w:szCs w:val="28"/>
        </w:rPr>
        <w:t xml:space="preserve"> 202</w:t>
      </w:r>
      <w:r w:rsidR="002E75EA">
        <w:rPr>
          <w:rStyle w:val="apple-converted-space"/>
          <w:rFonts w:ascii="Times New Roman" w:hAnsi="Times New Roman" w:cs="Times New Roman"/>
          <w:b/>
          <w:sz w:val="28"/>
          <w:szCs w:val="28"/>
        </w:rPr>
        <w:t>1</w:t>
      </w:r>
      <w:r w:rsidRPr="00E875BC">
        <w:rPr>
          <w:rStyle w:val="apple-converted-space"/>
          <w:rFonts w:ascii="Times New Roman" w:hAnsi="Times New Roman" w:cs="Times New Roman"/>
          <w:b/>
          <w:sz w:val="28"/>
          <w:szCs w:val="28"/>
        </w:rPr>
        <w:t xml:space="preserve"> года </w:t>
      </w:r>
      <w:r w:rsidRPr="00E875BC">
        <w:rPr>
          <w:rStyle w:val="apple-converted-space"/>
          <w:rFonts w:ascii="Times New Roman" w:hAnsi="Times New Roman" w:cs="Times New Roman"/>
          <w:bCs/>
          <w:sz w:val="28"/>
          <w:szCs w:val="28"/>
        </w:rPr>
        <w:t>(включительно).</w:t>
      </w:r>
    </w:p>
    <w:p w14:paraId="6C4F68DB" w14:textId="4AB4F30C" w:rsidR="00E875BC" w:rsidRDefault="00E875BC" w:rsidP="00E875BC">
      <w:pPr>
        <w:spacing w:after="0" w:line="240" w:lineRule="auto"/>
        <w:jc w:val="center"/>
        <w:rPr>
          <w:rStyle w:val="apple-converted-space"/>
          <w:rFonts w:ascii="Times New Roman" w:hAnsi="Times New Roman" w:cs="Times New Roman"/>
          <w:b/>
          <w:sz w:val="28"/>
          <w:szCs w:val="28"/>
          <w:u w:val="single"/>
        </w:rPr>
      </w:pPr>
    </w:p>
    <w:p w14:paraId="1ADCEF4D" w14:textId="10C2CBE3" w:rsidR="00E875BC" w:rsidRDefault="00E875BC" w:rsidP="00E875BC">
      <w:pPr>
        <w:spacing w:after="0" w:line="240" w:lineRule="auto"/>
        <w:jc w:val="center"/>
        <w:rPr>
          <w:rStyle w:val="apple-converted-space"/>
          <w:rFonts w:ascii="Times New Roman" w:hAnsi="Times New Roman" w:cs="Times New Roman"/>
          <w:b/>
          <w:sz w:val="28"/>
          <w:szCs w:val="28"/>
          <w:u w:val="single"/>
        </w:rPr>
      </w:pPr>
      <w:r>
        <w:rPr>
          <w:rStyle w:val="apple-converted-space"/>
          <w:rFonts w:ascii="Times New Roman" w:hAnsi="Times New Roman" w:cs="Times New Roman"/>
          <w:b/>
          <w:sz w:val="28"/>
          <w:szCs w:val="28"/>
          <w:u w:val="single"/>
        </w:rPr>
        <w:t>Документы можно подать:</w:t>
      </w:r>
    </w:p>
    <w:p w14:paraId="597695D1" w14:textId="4FD56134" w:rsidR="00E875BC" w:rsidRDefault="00E875BC" w:rsidP="00E875BC">
      <w:pPr>
        <w:pStyle w:val="a9"/>
        <w:numPr>
          <w:ilvl w:val="0"/>
          <w:numId w:val="6"/>
        </w:numPr>
        <w:ind w:left="0" w:firstLine="720"/>
        <w:rPr>
          <w:rFonts w:ascii="Times New Roman" w:hAnsi="Times New Roman" w:cs="Times New Roman"/>
          <w:bCs/>
          <w:sz w:val="28"/>
          <w:szCs w:val="28"/>
        </w:rPr>
      </w:pPr>
      <w:r w:rsidRPr="00E875BC">
        <w:rPr>
          <w:rStyle w:val="apple-converted-space"/>
          <w:rFonts w:ascii="Times New Roman" w:hAnsi="Times New Roman" w:cs="Times New Roman"/>
          <w:bCs/>
          <w:sz w:val="28"/>
          <w:szCs w:val="28"/>
        </w:rPr>
        <w:t xml:space="preserve">В электронном виде на официальном портале </w:t>
      </w:r>
      <w:hyperlink r:id="rId8" w:history="1">
        <w:r w:rsidRPr="00E875BC">
          <w:rPr>
            <w:rStyle w:val="a6"/>
            <w:rFonts w:ascii="Times New Roman" w:hAnsi="Times New Roman" w:cs="Times New Roman"/>
            <w:bCs/>
            <w:color w:val="0070C0"/>
            <w:sz w:val="28"/>
            <w:szCs w:val="28"/>
          </w:rPr>
          <w:t>http://gossluzhba.gov.ru</w:t>
        </w:r>
      </w:hyperlink>
      <w:r w:rsidRPr="00E875BC">
        <w:rPr>
          <w:rFonts w:ascii="Times New Roman" w:hAnsi="Times New Roman" w:cs="Times New Roman"/>
          <w:bCs/>
          <w:sz w:val="28"/>
          <w:szCs w:val="28"/>
        </w:rPr>
        <w:t>.</w:t>
      </w:r>
    </w:p>
    <w:p w14:paraId="47FEE09B" w14:textId="3FF15175" w:rsidR="00E875BC" w:rsidRDefault="00E875BC" w:rsidP="00E875BC">
      <w:pPr>
        <w:pStyle w:val="a9"/>
        <w:numPr>
          <w:ilvl w:val="0"/>
          <w:numId w:val="6"/>
        </w:numPr>
        <w:ind w:left="0" w:firstLine="720"/>
        <w:rPr>
          <w:rFonts w:ascii="Times New Roman" w:hAnsi="Times New Roman" w:cs="Times New Roman"/>
          <w:bCs/>
          <w:sz w:val="28"/>
          <w:szCs w:val="28"/>
        </w:rPr>
      </w:pPr>
      <w:r>
        <w:rPr>
          <w:rFonts w:ascii="Times New Roman" w:hAnsi="Times New Roman" w:cs="Times New Roman"/>
          <w:bCs/>
          <w:sz w:val="28"/>
          <w:szCs w:val="28"/>
        </w:rPr>
        <w:t xml:space="preserve">Направить заказным письмом с комплектом документов </w:t>
      </w:r>
      <w:r w:rsidR="00463A08">
        <w:rPr>
          <w:rFonts w:ascii="Times New Roman" w:hAnsi="Times New Roman" w:cs="Times New Roman"/>
          <w:bCs/>
          <w:sz w:val="28"/>
          <w:szCs w:val="28"/>
        </w:rPr>
        <w:t xml:space="preserve">                    </w:t>
      </w:r>
      <w:r>
        <w:rPr>
          <w:rFonts w:ascii="Times New Roman" w:hAnsi="Times New Roman" w:cs="Times New Roman"/>
          <w:bCs/>
          <w:sz w:val="28"/>
          <w:szCs w:val="28"/>
        </w:rPr>
        <w:t>по адресу: ул. Сакко и Ванцетти, д. 54/60, г. Саратов, 410029</w:t>
      </w:r>
    </w:p>
    <w:p w14:paraId="490A21E9" w14:textId="1FA32530" w:rsidR="00E875BC" w:rsidRDefault="00E875BC" w:rsidP="00E875BC">
      <w:pPr>
        <w:pStyle w:val="a9"/>
        <w:numPr>
          <w:ilvl w:val="0"/>
          <w:numId w:val="6"/>
        </w:numPr>
        <w:ind w:left="0" w:firstLine="720"/>
        <w:rPr>
          <w:rFonts w:ascii="Times New Roman" w:hAnsi="Times New Roman" w:cs="Times New Roman"/>
          <w:bCs/>
          <w:sz w:val="28"/>
          <w:szCs w:val="28"/>
        </w:rPr>
      </w:pPr>
      <w:r>
        <w:rPr>
          <w:rFonts w:ascii="Times New Roman" w:hAnsi="Times New Roman" w:cs="Times New Roman"/>
          <w:bCs/>
          <w:sz w:val="28"/>
          <w:szCs w:val="28"/>
        </w:rPr>
        <w:t xml:space="preserve">Предоставить лично с понедельника по четверг с 08.00 по 17.00, </w:t>
      </w:r>
      <w:r w:rsidR="00463A08">
        <w:rPr>
          <w:rFonts w:ascii="Times New Roman" w:hAnsi="Times New Roman" w:cs="Times New Roman"/>
          <w:bCs/>
          <w:sz w:val="28"/>
          <w:szCs w:val="28"/>
        </w:rPr>
        <w:t xml:space="preserve">     </w:t>
      </w:r>
      <w:r>
        <w:rPr>
          <w:rFonts w:ascii="Times New Roman" w:hAnsi="Times New Roman" w:cs="Times New Roman"/>
          <w:bCs/>
          <w:sz w:val="28"/>
          <w:szCs w:val="28"/>
        </w:rPr>
        <w:t>в пятницу с 08.00 по 16.00</w:t>
      </w:r>
      <w:r w:rsidR="001E4DFC">
        <w:rPr>
          <w:rFonts w:ascii="Times New Roman" w:hAnsi="Times New Roman" w:cs="Times New Roman"/>
          <w:bCs/>
          <w:sz w:val="28"/>
          <w:szCs w:val="28"/>
        </w:rPr>
        <w:t xml:space="preserve"> по адресу: ул. Сакко и Ванцетти, д. 54/60, г. Саратов, 410029. </w:t>
      </w:r>
    </w:p>
    <w:p w14:paraId="695E4E30" w14:textId="28CC92B0" w:rsidR="001E4DFC" w:rsidRPr="00E875BC" w:rsidRDefault="001E4DFC" w:rsidP="001E4DFC">
      <w:pPr>
        <w:pStyle w:val="a9"/>
        <w:ind w:left="0"/>
        <w:rPr>
          <w:rFonts w:ascii="Times New Roman" w:hAnsi="Times New Roman" w:cs="Times New Roman"/>
          <w:bCs/>
          <w:sz w:val="28"/>
          <w:szCs w:val="28"/>
        </w:rPr>
      </w:pPr>
      <w:r>
        <w:rPr>
          <w:rFonts w:ascii="Times New Roman" w:hAnsi="Times New Roman" w:cs="Times New Roman"/>
          <w:bCs/>
          <w:sz w:val="28"/>
          <w:szCs w:val="28"/>
        </w:rPr>
        <w:t>Контактное лицо: Сызранцева Мария Николаевна, тел. 8(8452) 49-47-69.</w:t>
      </w:r>
    </w:p>
    <w:p w14:paraId="1C148A80" w14:textId="355E46C6" w:rsidR="00E875BC" w:rsidRPr="001E4DFC" w:rsidRDefault="00E875BC" w:rsidP="00766B8F">
      <w:pPr>
        <w:spacing w:after="0" w:line="240" w:lineRule="auto"/>
        <w:jc w:val="center"/>
        <w:rPr>
          <w:rStyle w:val="apple-converted-space"/>
          <w:rFonts w:ascii="Times New Roman" w:hAnsi="Times New Roman" w:cs="Times New Roman"/>
          <w:b/>
          <w:sz w:val="28"/>
          <w:szCs w:val="28"/>
          <w:u w:val="single"/>
        </w:rPr>
      </w:pPr>
    </w:p>
    <w:p w14:paraId="60BEB483" w14:textId="557DFCC8" w:rsidR="00A31BD2" w:rsidRDefault="00A31BD2" w:rsidP="00766B8F">
      <w:pPr>
        <w:spacing w:after="0" w:line="240" w:lineRule="auto"/>
        <w:ind w:firstLine="851"/>
        <w:jc w:val="both"/>
        <w:rPr>
          <w:rFonts w:ascii="Times New Roman" w:hAnsi="Times New Roman" w:cs="Times New Roman"/>
          <w:sz w:val="28"/>
          <w:szCs w:val="28"/>
        </w:rPr>
      </w:pPr>
      <w:r w:rsidRPr="00A9272F">
        <w:rPr>
          <w:rFonts w:ascii="Times New Roman" w:hAnsi="Times New Roman" w:cs="Times New Roman"/>
          <w:sz w:val="28"/>
          <w:szCs w:val="28"/>
        </w:rPr>
        <w:t xml:space="preserve">Несвоевременное представление документов, представление </w:t>
      </w:r>
      <w:r w:rsidR="00463A08">
        <w:rPr>
          <w:rFonts w:ascii="Times New Roman" w:hAnsi="Times New Roman" w:cs="Times New Roman"/>
          <w:sz w:val="28"/>
          <w:szCs w:val="28"/>
        </w:rPr>
        <w:t xml:space="preserve">                    </w:t>
      </w:r>
      <w:r w:rsidRPr="00A9272F">
        <w:rPr>
          <w:rFonts w:ascii="Times New Roman" w:hAnsi="Times New Roman" w:cs="Times New Roman"/>
          <w:sz w:val="28"/>
          <w:szCs w:val="28"/>
        </w:rPr>
        <w:t xml:space="preserve">их не в полном объеме или с нарушением правил оформления </w:t>
      </w:r>
      <w:r w:rsidR="00463A08">
        <w:rPr>
          <w:rFonts w:ascii="Times New Roman" w:hAnsi="Times New Roman" w:cs="Times New Roman"/>
          <w:sz w:val="28"/>
          <w:szCs w:val="28"/>
        </w:rPr>
        <w:t xml:space="preserve">                                 </w:t>
      </w:r>
      <w:r w:rsidRPr="00A9272F">
        <w:rPr>
          <w:rFonts w:ascii="Times New Roman" w:hAnsi="Times New Roman" w:cs="Times New Roman"/>
          <w:sz w:val="28"/>
          <w:szCs w:val="28"/>
        </w:rPr>
        <w:t xml:space="preserve">без уважительной причины являются основанием для отказа гражданину </w:t>
      </w:r>
      <w:r w:rsidR="00463A08">
        <w:rPr>
          <w:rFonts w:ascii="Times New Roman" w:hAnsi="Times New Roman" w:cs="Times New Roman"/>
          <w:sz w:val="28"/>
          <w:szCs w:val="28"/>
        </w:rPr>
        <w:t xml:space="preserve">             </w:t>
      </w:r>
      <w:r w:rsidRPr="00A9272F">
        <w:rPr>
          <w:rFonts w:ascii="Times New Roman" w:hAnsi="Times New Roman" w:cs="Times New Roman"/>
          <w:sz w:val="28"/>
          <w:szCs w:val="28"/>
        </w:rPr>
        <w:t>в их приеме.</w:t>
      </w:r>
    </w:p>
    <w:p w14:paraId="38063AF1" w14:textId="349C4898" w:rsidR="001E4DFC" w:rsidRDefault="001E4DFC" w:rsidP="00766B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претендентов об отказе в допуске к участию </w:t>
      </w:r>
      <w:r w:rsidR="00463A08">
        <w:rPr>
          <w:rFonts w:ascii="Times New Roman" w:hAnsi="Times New Roman" w:cs="Times New Roman"/>
          <w:sz w:val="28"/>
          <w:szCs w:val="28"/>
        </w:rPr>
        <w:t xml:space="preserve">                    </w:t>
      </w:r>
      <w:r>
        <w:rPr>
          <w:rFonts w:ascii="Times New Roman" w:hAnsi="Times New Roman" w:cs="Times New Roman"/>
          <w:sz w:val="28"/>
          <w:szCs w:val="28"/>
        </w:rPr>
        <w:t xml:space="preserve">в конкурсе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w:t>
      </w:r>
      <w:r w:rsidR="00463A08">
        <w:rPr>
          <w:rFonts w:ascii="Times New Roman" w:hAnsi="Times New Roman" w:cs="Times New Roman"/>
          <w:sz w:val="28"/>
          <w:szCs w:val="28"/>
        </w:rPr>
        <w:t xml:space="preserve">         </w:t>
      </w:r>
      <w:r>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14:paraId="1B7EA6D7" w14:textId="59CB5A18" w:rsidR="001E4DFC" w:rsidRDefault="001E4DFC" w:rsidP="00766B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для участия в конкурсе, могут быть возвращены по письменному заявлению в течение трех лет со дня завершения конкурса.</w:t>
      </w:r>
    </w:p>
    <w:p w14:paraId="694C2887" w14:textId="2777238A" w:rsidR="001E4DFC" w:rsidRDefault="001E4DFC" w:rsidP="00766B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осуществляется кандидатами за счет собственных средств.</w:t>
      </w:r>
    </w:p>
    <w:p w14:paraId="653358C3" w14:textId="5BA2D45C" w:rsidR="004A4BFF" w:rsidRDefault="001E4DFC" w:rsidP="00766B8F">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Информацию по конкурсу на включение в кадровый резерв Территориального органа Федеральной службы государственной статистики по Саратовской области можно получить по номеру:</w:t>
      </w:r>
      <w:r w:rsidR="004A4BFF">
        <w:rPr>
          <w:rFonts w:ascii="Times New Roman" w:hAnsi="Times New Roman" w:cs="Times New Roman"/>
          <w:sz w:val="28"/>
          <w:szCs w:val="28"/>
        </w:rPr>
        <w:t xml:space="preserve"> </w:t>
      </w:r>
      <w:r w:rsidR="004A4BFF">
        <w:rPr>
          <w:rFonts w:ascii="Times New Roman" w:hAnsi="Times New Roman" w:cs="Times New Roman"/>
          <w:bCs/>
          <w:sz w:val="28"/>
          <w:szCs w:val="28"/>
        </w:rPr>
        <w:t xml:space="preserve">8(8452) 49-47-69, </w:t>
      </w:r>
      <w:hyperlink r:id="rId9" w:history="1">
        <w:r w:rsidR="004A4BFF" w:rsidRPr="00F24EF6">
          <w:rPr>
            <w:rStyle w:val="a6"/>
            <w:rFonts w:ascii="Times New Roman" w:hAnsi="Times New Roman" w:cs="Times New Roman"/>
            <w:bCs/>
            <w:sz w:val="28"/>
            <w:szCs w:val="28"/>
            <w:lang w:val="en-US"/>
          </w:rPr>
          <w:t>P</w:t>
        </w:r>
        <w:r w:rsidR="004A4BFF" w:rsidRPr="004A4BFF">
          <w:rPr>
            <w:rStyle w:val="a6"/>
            <w:rFonts w:ascii="Times New Roman" w:hAnsi="Times New Roman" w:cs="Times New Roman"/>
            <w:bCs/>
            <w:sz w:val="28"/>
            <w:szCs w:val="28"/>
          </w:rPr>
          <w:t>64_</w:t>
        </w:r>
        <w:r w:rsidR="004A4BFF" w:rsidRPr="00F24EF6">
          <w:rPr>
            <w:rStyle w:val="a6"/>
            <w:rFonts w:ascii="Times New Roman" w:hAnsi="Times New Roman" w:cs="Times New Roman"/>
            <w:bCs/>
            <w:sz w:val="28"/>
            <w:szCs w:val="28"/>
            <w:lang w:val="en-US"/>
          </w:rPr>
          <w:t>SyzrantsevaMN</w:t>
        </w:r>
        <w:r w:rsidR="004A4BFF" w:rsidRPr="004A4BFF">
          <w:rPr>
            <w:rStyle w:val="a6"/>
            <w:rFonts w:ascii="Times New Roman" w:hAnsi="Times New Roman" w:cs="Times New Roman"/>
            <w:bCs/>
            <w:sz w:val="28"/>
            <w:szCs w:val="28"/>
          </w:rPr>
          <w:t>@</w:t>
        </w:r>
        <w:r w:rsidR="004A4BFF" w:rsidRPr="00F24EF6">
          <w:rPr>
            <w:rStyle w:val="a6"/>
            <w:rFonts w:ascii="Times New Roman" w:hAnsi="Times New Roman" w:cs="Times New Roman"/>
            <w:bCs/>
            <w:sz w:val="28"/>
            <w:szCs w:val="28"/>
            <w:lang w:val="en-US"/>
          </w:rPr>
          <w:t>gks</w:t>
        </w:r>
        <w:r w:rsidR="004A4BFF" w:rsidRPr="004A4BFF">
          <w:rPr>
            <w:rStyle w:val="a6"/>
            <w:rFonts w:ascii="Times New Roman" w:hAnsi="Times New Roman" w:cs="Times New Roman"/>
            <w:bCs/>
            <w:sz w:val="28"/>
            <w:szCs w:val="28"/>
          </w:rPr>
          <w:t>.</w:t>
        </w:r>
        <w:r w:rsidR="004A4BFF" w:rsidRPr="00F24EF6">
          <w:rPr>
            <w:rStyle w:val="a6"/>
            <w:rFonts w:ascii="Times New Roman" w:hAnsi="Times New Roman" w:cs="Times New Roman"/>
            <w:bCs/>
            <w:sz w:val="28"/>
            <w:szCs w:val="28"/>
            <w:lang w:val="en-US"/>
          </w:rPr>
          <w:t>ru</w:t>
        </w:r>
      </w:hyperlink>
      <w:r w:rsidR="004A4BFF">
        <w:rPr>
          <w:rFonts w:ascii="Times New Roman" w:hAnsi="Times New Roman" w:cs="Times New Roman"/>
          <w:bCs/>
          <w:sz w:val="28"/>
          <w:szCs w:val="28"/>
        </w:rPr>
        <w:t xml:space="preserve"> (Сызранцева Мария Николаевна).</w:t>
      </w:r>
    </w:p>
    <w:p w14:paraId="0B6D3B86" w14:textId="77777777" w:rsidR="004A4BFF" w:rsidRPr="004A4BFF" w:rsidRDefault="004A4BFF" w:rsidP="00766B8F">
      <w:pPr>
        <w:spacing w:after="0" w:line="240" w:lineRule="auto"/>
        <w:ind w:firstLine="851"/>
        <w:jc w:val="both"/>
        <w:rPr>
          <w:rFonts w:ascii="Times New Roman" w:hAnsi="Times New Roman" w:cs="Times New Roman"/>
          <w:sz w:val="28"/>
          <w:szCs w:val="28"/>
        </w:rPr>
      </w:pPr>
    </w:p>
    <w:p w14:paraId="7F01E642" w14:textId="77777777" w:rsidR="00A9272F" w:rsidRDefault="00A9272F" w:rsidP="00766B8F">
      <w:pPr>
        <w:jc w:val="both"/>
        <w:rPr>
          <w:rFonts w:ascii="Times New Roman" w:hAnsi="Times New Roman" w:cs="Times New Roman"/>
          <w:sz w:val="26"/>
          <w:szCs w:val="26"/>
        </w:rPr>
      </w:pPr>
    </w:p>
    <w:p w14:paraId="06EB6106" w14:textId="77777777" w:rsidR="00F615DE" w:rsidRDefault="00F615DE" w:rsidP="00766B8F">
      <w:pPr>
        <w:jc w:val="both"/>
        <w:rPr>
          <w:rFonts w:ascii="Times New Roman" w:hAnsi="Times New Roman" w:cs="Times New Roman"/>
          <w:sz w:val="26"/>
          <w:szCs w:val="26"/>
        </w:rPr>
      </w:pPr>
    </w:p>
    <w:p w14:paraId="0EF5DE27" w14:textId="77777777" w:rsidR="00F615DE" w:rsidRDefault="00F615DE" w:rsidP="00766B8F">
      <w:pPr>
        <w:jc w:val="both"/>
        <w:rPr>
          <w:rFonts w:ascii="Times New Roman" w:hAnsi="Times New Roman" w:cs="Times New Roman"/>
          <w:sz w:val="26"/>
          <w:szCs w:val="26"/>
        </w:rPr>
      </w:pPr>
    </w:p>
    <w:p w14:paraId="09582FC6" w14:textId="77777777" w:rsidR="00F615DE" w:rsidRDefault="00F615DE" w:rsidP="00766B8F">
      <w:pPr>
        <w:jc w:val="both"/>
        <w:rPr>
          <w:rFonts w:ascii="Times New Roman" w:hAnsi="Times New Roman" w:cs="Times New Roman"/>
          <w:sz w:val="26"/>
          <w:szCs w:val="26"/>
        </w:rPr>
      </w:pPr>
    </w:p>
    <w:p w14:paraId="172D7BD9" w14:textId="77777777" w:rsidR="00F615DE" w:rsidRDefault="00F615DE" w:rsidP="00766B8F">
      <w:pPr>
        <w:jc w:val="both"/>
        <w:rPr>
          <w:rFonts w:ascii="Times New Roman" w:hAnsi="Times New Roman" w:cs="Times New Roman"/>
          <w:sz w:val="26"/>
          <w:szCs w:val="26"/>
        </w:rPr>
      </w:pPr>
    </w:p>
    <w:p w14:paraId="46F50128" w14:textId="77777777" w:rsidR="00F615DE" w:rsidRDefault="00F615DE" w:rsidP="00766B8F">
      <w:pPr>
        <w:jc w:val="both"/>
        <w:rPr>
          <w:rFonts w:ascii="Times New Roman" w:hAnsi="Times New Roman" w:cs="Times New Roman"/>
          <w:sz w:val="26"/>
          <w:szCs w:val="26"/>
        </w:rPr>
      </w:pPr>
    </w:p>
    <w:p w14:paraId="403A46C1" w14:textId="77777777" w:rsidR="00F615DE" w:rsidRDefault="00F615DE" w:rsidP="00766B8F">
      <w:pPr>
        <w:jc w:val="both"/>
        <w:rPr>
          <w:rFonts w:ascii="Times New Roman" w:hAnsi="Times New Roman" w:cs="Times New Roman"/>
          <w:sz w:val="26"/>
          <w:szCs w:val="26"/>
        </w:rPr>
      </w:pPr>
    </w:p>
    <w:p w14:paraId="16B9312F" w14:textId="77777777" w:rsidR="00F615DE" w:rsidRDefault="00F615DE" w:rsidP="00766B8F">
      <w:pPr>
        <w:jc w:val="both"/>
        <w:rPr>
          <w:rFonts w:ascii="Times New Roman" w:hAnsi="Times New Roman" w:cs="Times New Roman"/>
          <w:sz w:val="26"/>
          <w:szCs w:val="26"/>
        </w:rPr>
      </w:pPr>
    </w:p>
    <w:p w14:paraId="59A08E19" w14:textId="77777777" w:rsidR="00F615DE" w:rsidRDefault="00F615DE" w:rsidP="002D6FA2">
      <w:pPr>
        <w:jc w:val="both"/>
        <w:rPr>
          <w:rFonts w:ascii="Times New Roman" w:hAnsi="Times New Roman" w:cs="Times New Roman"/>
          <w:sz w:val="26"/>
          <w:szCs w:val="26"/>
        </w:rPr>
      </w:pPr>
    </w:p>
    <w:p w14:paraId="7F782D7E" w14:textId="77777777" w:rsidR="00F615DE" w:rsidRDefault="00F615DE" w:rsidP="002D6FA2">
      <w:pPr>
        <w:jc w:val="both"/>
        <w:rPr>
          <w:rFonts w:ascii="Times New Roman" w:hAnsi="Times New Roman" w:cs="Times New Roman"/>
          <w:sz w:val="26"/>
          <w:szCs w:val="26"/>
        </w:rPr>
      </w:pPr>
    </w:p>
    <w:p w14:paraId="407647DD" w14:textId="77777777" w:rsidR="00F615DE" w:rsidRDefault="00F615DE" w:rsidP="002D6FA2">
      <w:pPr>
        <w:jc w:val="both"/>
        <w:rPr>
          <w:rFonts w:ascii="Times New Roman" w:hAnsi="Times New Roman" w:cs="Times New Roman"/>
          <w:sz w:val="26"/>
          <w:szCs w:val="26"/>
        </w:rPr>
      </w:pPr>
    </w:p>
    <w:tbl>
      <w:tblPr>
        <w:tblW w:w="9835" w:type="dxa"/>
        <w:jc w:val="center"/>
        <w:tblCellMar>
          <w:left w:w="0" w:type="dxa"/>
          <w:right w:w="0" w:type="dxa"/>
        </w:tblCellMar>
        <w:tblLook w:val="04A0" w:firstRow="1" w:lastRow="0" w:firstColumn="1" w:lastColumn="0" w:noHBand="0" w:noVBand="1"/>
      </w:tblPr>
      <w:tblGrid>
        <w:gridCol w:w="301"/>
        <w:gridCol w:w="9750"/>
      </w:tblGrid>
      <w:tr w:rsidR="00A9272F" w14:paraId="265ACA22" w14:textId="77777777" w:rsidTr="002D6FA2">
        <w:trPr>
          <w:jc w:val="center"/>
        </w:trPr>
        <w:tc>
          <w:tcPr>
            <w:tcW w:w="9835" w:type="dxa"/>
            <w:gridSpan w:val="2"/>
            <w:shd w:val="clear" w:color="auto" w:fill="auto"/>
            <w:tcMar>
              <w:top w:w="0" w:type="dxa"/>
              <w:left w:w="108" w:type="dxa"/>
              <w:bottom w:w="0" w:type="dxa"/>
              <w:right w:w="108" w:type="dxa"/>
            </w:tcMar>
          </w:tcPr>
          <w:p w14:paraId="3B9817D8" w14:textId="77777777" w:rsidR="00766B8F" w:rsidRDefault="00766B8F" w:rsidP="002D6FA2">
            <w:pPr>
              <w:spacing w:after="0"/>
              <w:jc w:val="right"/>
              <w:rPr>
                <w:rFonts w:ascii="Times New Roman" w:hAnsi="Times New Roman" w:cs="Times New Roman"/>
                <w:sz w:val="24"/>
                <w:szCs w:val="24"/>
              </w:rPr>
            </w:pPr>
          </w:p>
          <w:p w14:paraId="5D274335" w14:textId="12435171" w:rsidR="00A9272F" w:rsidRPr="00766B8F" w:rsidRDefault="00F615DE" w:rsidP="002D6FA2">
            <w:pPr>
              <w:spacing w:after="0"/>
              <w:jc w:val="right"/>
              <w:rPr>
                <w:rFonts w:ascii="Times New Roman" w:hAnsi="Times New Roman" w:cs="Times New Roman"/>
                <w:b/>
                <w:bCs/>
                <w:sz w:val="24"/>
                <w:szCs w:val="24"/>
              </w:rPr>
            </w:pPr>
            <w:r w:rsidRPr="00766B8F">
              <w:rPr>
                <w:rFonts w:ascii="Times New Roman" w:hAnsi="Times New Roman" w:cs="Times New Roman"/>
                <w:b/>
                <w:bCs/>
                <w:sz w:val="24"/>
                <w:szCs w:val="24"/>
              </w:rPr>
              <w:t>П</w:t>
            </w:r>
            <w:r w:rsidR="00A9272F" w:rsidRPr="00766B8F">
              <w:rPr>
                <w:rFonts w:ascii="Times New Roman" w:hAnsi="Times New Roman" w:cs="Times New Roman"/>
                <w:b/>
                <w:bCs/>
                <w:sz w:val="24"/>
                <w:szCs w:val="24"/>
              </w:rPr>
              <w:t>риложение 1</w:t>
            </w:r>
          </w:p>
          <w:p w14:paraId="3CF3AB48" w14:textId="1094BE5E" w:rsidR="004A4BFF" w:rsidRPr="00766B8F" w:rsidRDefault="004A4BFF"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к объявлению о приеме документов</w:t>
            </w:r>
          </w:p>
          <w:p w14:paraId="0E1EA441" w14:textId="033B3085" w:rsidR="004A4BFF" w:rsidRPr="00766B8F" w:rsidRDefault="004A4BFF"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для участия в конкурсе на включение</w:t>
            </w:r>
          </w:p>
          <w:p w14:paraId="432D44B0" w14:textId="77777777" w:rsidR="004A4BFF" w:rsidRPr="00766B8F" w:rsidRDefault="004A4BFF"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 xml:space="preserve">в кадровый резерв Территориального органа </w:t>
            </w:r>
          </w:p>
          <w:p w14:paraId="529F0AD7" w14:textId="77777777" w:rsidR="004A4BFF" w:rsidRPr="00766B8F" w:rsidRDefault="004A4BFF"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 xml:space="preserve">Федеральной службы государственной статистики </w:t>
            </w:r>
          </w:p>
          <w:p w14:paraId="66B46562" w14:textId="31ACF0CF" w:rsidR="004A4BFF" w:rsidRPr="00766B8F" w:rsidRDefault="004A4BFF"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по Саратовской области</w:t>
            </w:r>
          </w:p>
          <w:p w14:paraId="6DE093D9" w14:textId="77777777" w:rsidR="004A4BFF" w:rsidRPr="00766B8F" w:rsidRDefault="004A4BFF" w:rsidP="002D6FA2">
            <w:pPr>
              <w:spacing w:after="0"/>
              <w:jc w:val="center"/>
              <w:rPr>
                <w:rFonts w:ascii="Times New Roman" w:hAnsi="Times New Roman" w:cs="Times New Roman"/>
                <w:sz w:val="28"/>
                <w:szCs w:val="28"/>
              </w:rPr>
            </w:pPr>
          </w:p>
          <w:p w14:paraId="6CF052BB" w14:textId="77777777" w:rsidR="00766B8F" w:rsidRDefault="00766B8F" w:rsidP="002D6FA2">
            <w:pPr>
              <w:spacing w:after="0"/>
              <w:jc w:val="center"/>
              <w:rPr>
                <w:rFonts w:ascii="Times New Roman" w:hAnsi="Times New Roman" w:cs="Times New Roman"/>
                <w:sz w:val="28"/>
                <w:szCs w:val="28"/>
              </w:rPr>
            </w:pPr>
          </w:p>
          <w:p w14:paraId="0A225E4B" w14:textId="69D2F761" w:rsidR="00CC1347" w:rsidRPr="0031402B" w:rsidRDefault="002E2E85" w:rsidP="00CC1347">
            <w:pPr>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w:t>
            </w:r>
            <w:r w:rsidR="00CC1347" w:rsidRPr="0031402B">
              <w:rPr>
                <w:rFonts w:ascii="Times New Roman" w:hAnsi="Times New Roman" w:cs="Times New Roman"/>
                <w:b/>
                <w:bCs/>
                <w:sz w:val="28"/>
                <w:szCs w:val="28"/>
              </w:rPr>
              <w:t xml:space="preserve">ОТДЕЛ </w:t>
            </w:r>
          </w:p>
          <w:p w14:paraId="75109D91" w14:textId="78343319" w:rsidR="00CC1347" w:rsidRDefault="002E2E85" w:rsidP="00CC1347">
            <w:pPr>
              <w:jc w:val="center"/>
              <w:rPr>
                <w:rFonts w:ascii="Times New Roman" w:hAnsi="Times New Roman" w:cs="Times New Roman"/>
                <w:b/>
                <w:bCs/>
                <w:sz w:val="26"/>
                <w:szCs w:val="26"/>
              </w:rPr>
            </w:pPr>
            <w:r>
              <w:rPr>
                <w:rFonts w:ascii="Times New Roman" w:hAnsi="Times New Roman" w:cs="Times New Roman"/>
                <w:b/>
                <w:bCs/>
                <w:sz w:val="28"/>
                <w:szCs w:val="28"/>
              </w:rPr>
              <w:t>ВЕДУЩАЯ</w:t>
            </w:r>
            <w:r w:rsidR="00CC1347" w:rsidRPr="0031402B">
              <w:rPr>
                <w:rFonts w:ascii="Times New Roman" w:hAnsi="Times New Roman" w:cs="Times New Roman"/>
                <w:b/>
                <w:bCs/>
                <w:sz w:val="28"/>
                <w:szCs w:val="28"/>
              </w:rPr>
              <w:t xml:space="preserve"> ГРУППА ДОЛЖНОСТЕЙ</w:t>
            </w:r>
          </w:p>
          <w:p w14:paraId="1979CAA0" w14:textId="77777777" w:rsidR="00CC1347" w:rsidRPr="0031402B" w:rsidRDefault="00CC1347" w:rsidP="00CC1347">
            <w:pPr>
              <w:jc w:val="center"/>
              <w:rPr>
                <w:rFonts w:ascii="Times New Roman" w:hAnsi="Times New Roman" w:cs="Times New Roman"/>
                <w:b/>
                <w:bCs/>
                <w:sz w:val="26"/>
                <w:szCs w:val="26"/>
              </w:rPr>
            </w:pPr>
            <w:r w:rsidRPr="0031402B">
              <w:rPr>
                <w:rFonts w:ascii="Times New Roman" w:hAnsi="Times New Roman" w:cs="Times New Roman"/>
                <w:b/>
                <w:bCs/>
                <w:sz w:val="26"/>
                <w:szCs w:val="26"/>
              </w:rPr>
              <w:t>Краткое описание должностных обязанностей:</w:t>
            </w:r>
          </w:p>
          <w:p w14:paraId="0CEEA8D1" w14:textId="01CBFDEB" w:rsidR="0036428F" w:rsidRPr="0036428F" w:rsidRDefault="00F1491F"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Pr="00F1491F">
              <w:rPr>
                <w:rFonts w:ascii="Times New Roman" w:hAnsi="Times New Roman" w:cs="Times New Roman"/>
                <w:sz w:val="26"/>
                <w:szCs w:val="26"/>
              </w:rPr>
              <w:t>существляет планирование закупок,</w:t>
            </w:r>
            <w:r w:rsidR="0036428F">
              <w:rPr>
                <w:rFonts w:ascii="Times New Roman" w:hAnsi="Times New Roman" w:cs="Times New Roman"/>
                <w:sz w:val="26"/>
                <w:szCs w:val="26"/>
              </w:rPr>
              <w:t xml:space="preserve"> п</w:t>
            </w:r>
            <w:r w:rsidR="0036428F" w:rsidRPr="0036428F">
              <w:rPr>
                <w:rFonts w:ascii="Times New Roman" w:hAnsi="Times New Roman" w:cs="Times New Roman"/>
                <w:sz w:val="26"/>
                <w:szCs w:val="26"/>
              </w:rPr>
              <w:t>одготовк</w:t>
            </w:r>
            <w:r w:rsidR="0036428F">
              <w:rPr>
                <w:rFonts w:ascii="Times New Roman" w:hAnsi="Times New Roman" w:cs="Times New Roman"/>
                <w:sz w:val="26"/>
                <w:szCs w:val="26"/>
              </w:rPr>
              <w:t>у</w:t>
            </w:r>
            <w:r w:rsidR="0036428F" w:rsidRPr="0036428F">
              <w:rPr>
                <w:rFonts w:ascii="Times New Roman" w:hAnsi="Times New Roman" w:cs="Times New Roman"/>
                <w:sz w:val="26"/>
                <w:szCs w:val="26"/>
              </w:rPr>
              <w:t xml:space="preserve"> описания объекта закупки, определение существенных условий исполнения контракта</w:t>
            </w:r>
            <w:r w:rsidR="0036428F">
              <w:rPr>
                <w:rFonts w:ascii="Times New Roman" w:hAnsi="Times New Roman" w:cs="Times New Roman"/>
                <w:sz w:val="26"/>
                <w:szCs w:val="26"/>
              </w:rPr>
              <w:t>, р</w:t>
            </w:r>
            <w:r w:rsidR="0036428F" w:rsidRPr="0036428F">
              <w:rPr>
                <w:rFonts w:ascii="Times New Roman" w:hAnsi="Times New Roman" w:cs="Times New Roman"/>
                <w:sz w:val="26"/>
                <w:szCs w:val="26"/>
              </w:rPr>
              <w:t>азрабатывает документацию по проведению процедур закупок товаров, работ и услуг в соответствии</w:t>
            </w:r>
            <w:r w:rsidR="0036428F" w:rsidRPr="0036428F">
              <w:rPr>
                <w:rFonts w:ascii="Times New Roman" w:hAnsi="Times New Roman" w:cs="Times New Roman"/>
                <w:b/>
                <w:sz w:val="26"/>
                <w:szCs w:val="26"/>
              </w:rPr>
              <w:t xml:space="preserve"> </w:t>
            </w:r>
            <w:r w:rsidR="0036428F" w:rsidRPr="0036428F">
              <w:rPr>
                <w:rFonts w:ascii="Times New Roman" w:hAnsi="Times New Roman" w:cs="Times New Roman"/>
                <w:sz w:val="26"/>
                <w:szCs w:val="26"/>
              </w:rPr>
              <w:t>с</w:t>
            </w:r>
            <w:r w:rsidR="0036428F" w:rsidRPr="0036428F">
              <w:rPr>
                <w:rFonts w:ascii="Times New Roman" w:hAnsi="Times New Roman" w:cs="Times New Roman"/>
                <w:b/>
                <w:sz w:val="26"/>
                <w:szCs w:val="26"/>
              </w:rPr>
              <w:t xml:space="preserve"> </w:t>
            </w:r>
            <w:r w:rsidR="0036428F" w:rsidRPr="0036428F">
              <w:rPr>
                <w:rFonts w:ascii="Times New Roman" w:hAnsi="Times New Roman" w:cs="Times New Roman"/>
                <w:bCs/>
                <w:sz w:val="26"/>
                <w:szCs w:val="26"/>
              </w:rPr>
              <w:t>Федеральным законом от 5 апреля 2013 г. № 44-ФЗ</w:t>
            </w:r>
            <w:r w:rsidR="0036428F" w:rsidRPr="0036428F">
              <w:rPr>
                <w:rFonts w:ascii="Times New Roman" w:hAnsi="Times New Roman" w:cs="Times New Roman"/>
                <w:b/>
                <w:bCs/>
                <w:sz w:val="26"/>
                <w:szCs w:val="26"/>
              </w:rPr>
              <w:br/>
            </w:r>
            <w:r w:rsidR="0036428F" w:rsidRPr="0036428F">
              <w:rPr>
                <w:rFonts w:ascii="Times New Roman" w:hAnsi="Times New Roman" w:cs="Times New Roman"/>
                <w:bCs/>
                <w:sz w:val="26"/>
                <w:szCs w:val="26"/>
              </w:rPr>
              <w:t>«О контрактной системе в сфере закупок товаров, работ, услуг для обеспечения государственных и муниципальных нужд»;</w:t>
            </w:r>
          </w:p>
          <w:p w14:paraId="0702668F" w14:textId="79DC28AD" w:rsidR="0036428F" w:rsidRDefault="0036428F" w:rsidP="00F1491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Pr="0036428F">
              <w:rPr>
                <w:rFonts w:ascii="Times New Roman" w:hAnsi="Times New Roman" w:cs="Times New Roman"/>
                <w:sz w:val="26"/>
                <w:szCs w:val="26"/>
                <w:lang w:val="x-none"/>
              </w:rPr>
              <w:t>б</w:t>
            </w:r>
            <w:r w:rsidRPr="0036428F">
              <w:rPr>
                <w:rFonts w:ascii="Times New Roman" w:hAnsi="Times New Roman" w:cs="Times New Roman"/>
                <w:sz w:val="26"/>
                <w:szCs w:val="26"/>
              </w:rPr>
              <w:t>еспечивает</w:t>
            </w:r>
            <w:r w:rsidRPr="0036428F">
              <w:rPr>
                <w:rFonts w:ascii="Times New Roman" w:hAnsi="Times New Roman" w:cs="Times New Roman"/>
                <w:sz w:val="26"/>
                <w:szCs w:val="26"/>
                <w:lang w:val="x-none"/>
              </w:rPr>
              <w:t xml:space="preserve"> размещение информации о </w:t>
            </w:r>
            <w:r w:rsidRPr="0036428F">
              <w:rPr>
                <w:rFonts w:ascii="Times New Roman" w:hAnsi="Times New Roman" w:cs="Times New Roman"/>
                <w:sz w:val="26"/>
                <w:szCs w:val="26"/>
              </w:rPr>
              <w:t xml:space="preserve">закупках товаров, работ и услуг </w:t>
            </w:r>
            <w:r w:rsidRPr="0036428F">
              <w:rPr>
                <w:rFonts w:ascii="Times New Roman" w:hAnsi="Times New Roman" w:cs="Times New Roman"/>
                <w:sz w:val="26"/>
                <w:szCs w:val="26"/>
                <w:lang w:val="x-none"/>
              </w:rPr>
              <w:t xml:space="preserve">для нужд </w:t>
            </w:r>
            <w:r w:rsidRPr="0036428F">
              <w:rPr>
                <w:rFonts w:ascii="Times New Roman" w:hAnsi="Times New Roman" w:cs="Times New Roman"/>
                <w:sz w:val="26"/>
                <w:szCs w:val="26"/>
              </w:rPr>
              <w:t>Саратовстата</w:t>
            </w:r>
            <w:r w:rsidRPr="0036428F">
              <w:rPr>
                <w:rFonts w:ascii="Times New Roman" w:hAnsi="Times New Roman" w:cs="Times New Roman"/>
                <w:sz w:val="26"/>
                <w:szCs w:val="26"/>
                <w:lang w:val="x-none"/>
              </w:rPr>
              <w:t xml:space="preserve"> </w:t>
            </w:r>
            <w:r w:rsidRPr="0036428F">
              <w:rPr>
                <w:rFonts w:ascii="Times New Roman" w:hAnsi="Times New Roman" w:cs="Times New Roman"/>
                <w:sz w:val="26"/>
                <w:szCs w:val="26"/>
              </w:rPr>
              <w:t>в</w:t>
            </w:r>
            <w:r w:rsidRPr="0036428F">
              <w:rPr>
                <w:rFonts w:ascii="Times New Roman" w:hAnsi="Times New Roman" w:cs="Times New Roman"/>
                <w:sz w:val="26"/>
                <w:szCs w:val="26"/>
                <w:lang w:val="x-none"/>
              </w:rPr>
              <w:t xml:space="preserve"> Единой информационной систем</w:t>
            </w:r>
            <w:r w:rsidRPr="0036428F">
              <w:rPr>
                <w:rFonts w:ascii="Times New Roman" w:hAnsi="Times New Roman" w:cs="Times New Roman"/>
                <w:sz w:val="26"/>
                <w:szCs w:val="26"/>
              </w:rPr>
              <w:t>е</w:t>
            </w:r>
            <w:r w:rsidRPr="0036428F">
              <w:rPr>
                <w:rFonts w:ascii="Times New Roman" w:hAnsi="Times New Roman" w:cs="Times New Roman"/>
                <w:sz w:val="26"/>
                <w:szCs w:val="26"/>
                <w:lang w:val="x-none"/>
              </w:rPr>
              <w:t xml:space="preserve"> в сфере закупок (ЕИС, zakupki.gov.ru)</w:t>
            </w:r>
            <w:r w:rsidRPr="0036428F">
              <w:rPr>
                <w:rFonts w:ascii="Times New Roman" w:hAnsi="Times New Roman" w:cs="Times New Roman"/>
                <w:sz w:val="26"/>
                <w:szCs w:val="26"/>
              </w:rPr>
              <w:t xml:space="preserve"> </w:t>
            </w:r>
            <w:r w:rsidRPr="0036428F">
              <w:rPr>
                <w:rFonts w:ascii="Times New Roman" w:hAnsi="Times New Roman" w:cs="Times New Roman"/>
                <w:sz w:val="26"/>
                <w:szCs w:val="26"/>
                <w:lang w:val="x-none"/>
              </w:rPr>
              <w:t>в установленном законодательством порядке</w:t>
            </w:r>
            <w:r>
              <w:rPr>
                <w:rFonts w:ascii="Times New Roman" w:hAnsi="Times New Roman" w:cs="Times New Roman"/>
                <w:sz w:val="26"/>
                <w:szCs w:val="26"/>
              </w:rPr>
              <w:t>;</w:t>
            </w:r>
          </w:p>
          <w:p w14:paraId="2C782BA4" w14:textId="2AAC4830" w:rsidR="0036428F" w:rsidRPr="0036428F" w:rsidRDefault="0036428F"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Pr="0036428F">
              <w:rPr>
                <w:rFonts w:ascii="Times New Roman" w:hAnsi="Times New Roman" w:cs="Times New Roman"/>
                <w:sz w:val="26"/>
                <w:szCs w:val="26"/>
              </w:rPr>
              <w:t>существляет прием и рассмотрение заявок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 xml:space="preserve">, </w:t>
            </w:r>
            <w:r w:rsidRPr="0036428F">
              <w:rPr>
                <w:rFonts w:ascii="Times New Roman" w:hAnsi="Times New Roman" w:cs="Times New Roman"/>
                <w:sz w:val="26"/>
                <w:szCs w:val="26"/>
              </w:rPr>
              <w:t>организационно-техническое обеспечение деятельности комиссий по осуществлению закупок на определение поставщика;</w:t>
            </w:r>
          </w:p>
          <w:p w14:paraId="4F5B6E63" w14:textId="756A4F6E" w:rsidR="0036428F" w:rsidRP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тслеживает и контролирует процесс определения поставщика</w:t>
            </w:r>
            <w:r w:rsidR="0036428F">
              <w:rPr>
                <w:rFonts w:ascii="Times New Roman" w:hAnsi="Times New Roman" w:cs="Times New Roman"/>
                <w:sz w:val="26"/>
                <w:szCs w:val="26"/>
              </w:rPr>
              <w:t xml:space="preserve">, </w:t>
            </w:r>
            <w:r w:rsidR="0036428F" w:rsidRPr="0036428F">
              <w:rPr>
                <w:rFonts w:ascii="Times New Roman" w:hAnsi="Times New Roman" w:cs="Times New Roman"/>
                <w:sz w:val="26"/>
                <w:szCs w:val="26"/>
              </w:rPr>
              <w:t>осуществляет контроль за исполнением обязательств, предусмотренных государственным контрактом (договором);</w:t>
            </w:r>
          </w:p>
          <w:p w14:paraId="19A4B5EC" w14:textId="6F41DAF0"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В</w:t>
            </w:r>
            <w:r w:rsidR="0036428F" w:rsidRPr="0036428F">
              <w:rPr>
                <w:rFonts w:ascii="Times New Roman" w:hAnsi="Times New Roman" w:cs="Times New Roman"/>
                <w:sz w:val="26"/>
                <w:szCs w:val="26"/>
              </w:rPr>
              <w:t>едет претензионную и исковую работу с исполнителями контрактов;</w:t>
            </w:r>
          </w:p>
          <w:p w14:paraId="432DE7ED" w14:textId="5E415E24"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беспечивает надлежащее содержание и использование по назначению, обеспечивает сохранность объектов недвижимого имущества и земельных участков, находящихся в федеральной собственности и имущества используемого на правах аренды и безвозмездного пользования, а также движимого федерального имущества, закрепленного за Саратовстатом на праве оперативного управления;</w:t>
            </w:r>
          </w:p>
          <w:p w14:paraId="0E88269C" w14:textId="0E835D1A"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П</w:t>
            </w:r>
            <w:r w:rsidR="0036428F" w:rsidRPr="0036428F">
              <w:rPr>
                <w:rFonts w:ascii="Times New Roman" w:hAnsi="Times New Roman" w:cs="Times New Roman"/>
                <w:sz w:val="26"/>
                <w:szCs w:val="26"/>
              </w:rPr>
              <w:t>роводит работу по приему-передаче имущества, в том числе закрепленного за Саратовстатом, во взаимодействии с Территориальным управлением Федерального агентства по управлению государственным имуществом в Саратовской области, другими территориальными органами федеральных органов исполнительной власти, органами исполнительной власти Саратовской области и местного самоуправления;</w:t>
            </w:r>
          </w:p>
          <w:p w14:paraId="36378B59" w14:textId="15BB2607" w:rsidR="0036428F" w:rsidRPr="00C33836" w:rsidRDefault="00C33836" w:rsidP="00C33836">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 xml:space="preserve">рганизует и проводит работы по заключению договоров аренды </w:t>
            </w:r>
            <w:r>
              <w:rPr>
                <w:rFonts w:ascii="Times New Roman" w:hAnsi="Times New Roman" w:cs="Times New Roman"/>
                <w:sz w:val="26"/>
                <w:szCs w:val="26"/>
              </w:rPr>
              <w:br/>
            </w:r>
            <w:r w:rsidR="0036428F" w:rsidRPr="0036428F">
              <w:rPr>
                <w:rFonts w:ascii="Times New Roman" w:hAnsi="Times New Roman" w:cs="Times New Roman"/>
                <w:sz w:val="26"/>
                <w:szCs w:val="26"/>
              </w:rPr>
              <w:t>и безвозмездного пользования на недвижимое имущество</w:t>
            </w:r>
            <w:r>
              <w:rPr>
                <w:rFonts w:ascii="Times New Roman" w:hAnsi="Times New Roman" w:cs="Times New Roman"/>
                <w:sz w:val="26"/>
                <w:szCs w:val="26"/>
              </w:rPr>
              <w:t xml:space="preserve">, </w:t>
            </w:r>
            <w:r w:rsidR="0036428F" w:rsidRPr="00C33836">
              <w:rPr>
                <w:rFonts w:ascii="Times New Roman" w:hAnsi="Times New Roman" w:cs="Times New Roman"/>
                <w:sz w:val="26"/>
                <w:szCs w:val="26"/>
              </w:rPr>
              <w:t>по списанию федерального имущества;</w:t>
            </w:r>
          </w:p>
          <w:p w14:paraId="4BE31007" w14:textId="47AE8D45"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 xml:space="preserve">существляет своевременную государственную регистрацию вещных прав </w:t>
            </w:r>
            <w:r>
              <w:rPr>
                <w:rFonts w:ascii="Times New Roman" w:hAnsi="Times New Roman" w:cs="Times New Roman"/>
                <w:sz w:val="26"/>
                <w:szCs w:val="26"/>
              </w:rPr>
              <w:br/>
            </w:r>
            <w:r w:rsidR="0036428F" w:rsidRPr="0036428F">
              <w:rPr>
                <w:rFonts w:ascii="Times New Roman" w:hAnsi="Times New Roman" w:cs="Times New Roman"/>
                <w:sz w:val="26"/>
                <w:szCs w:val="26"/>
              </w:rPr>
              <w:t>на объекты недвижимого имущества, закрепленные за Саратовстатом;</w:t>
            </w:r>
          </w:p>
          <w:p w14:paraId="5AE124F6" w14:textId="54E8B18F" w:rsidR="0036428F" w:rsidRDefault="00C33836" w:rsidP="00C33836">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lastRenderedPageBreak/>
              <w:t>О</w:t>
            </w:r>
            <w:r w:rsidR="0036428F" w:rsidRPr="0036428F">
              <w:rPr>
                <w:rFonts w:ascii="Times New Roman" w:hAnsi="Times New Roman" w:cs="Times New Roman"/>
                <w:sz w:val="26"/>
                <w:szCs w:val="26"/>
              </w:rPr>
              <w:t>рганизует и проводит работы по заключению государственных контрактов (договоров) на поставку коммунальных услуг</w:t>
            </w:r>
            <w:r>
              <w:rPr>
                <w:rFonts w:ascii="Times New Roman" w:hAnsi="Times New Roman" w:cs="Times New Roman"/>
                <w:sz w:val="26"/>
                <w:szCs w:val="26"/>
              </w:rPr>
              <w:t>;</w:t>
            </w:r>
          </w:p>
          <w:p w14:paraId="737115EF" w14:textId="1423BD0E"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существляет контроль и учет фактической оплаты предоставленных работ и услуг по заключенным государственным контрактам (договорам);</w:t>
            </w:r>
          </w:p>
          <w:p w14:paraId="7EE8BC86" w14:textId="57CA6254" w:rsidR="0036428F" w:rsidRPr="00C33836" w:rsidRDefault="00C33836" w:rsidP="00C33836">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П</w:t>
            </w:r>
            <w:r w:rsidR="0036428F" w:rsidRPr="0036428F">
              <w:rPr>
                <w:rFonts w:ascii="Times New Roman" w:hAnsi="Times New Roman" w:cs="Times New Roman"/>
                <w:sz w:val="26"/>
                <w:szCs w:val="26"/>
              </w:rPr>
              <w:t>роводит правовую экспертизу правовых актов, проектов приказов и иных документов Саратовстата</w:t>
            </w:r>
            <w:r>
              <w:rPr>
                <w:rFonts w:ascii="Times New Roman" w:hAnsi="Times New Roman" w:cs="Times New Roman"/>
                <w:sz w:val="26"/>
                <w:szCs w:val="26"/>
              </w:rPr>
              <w:t xml:space="preserve">, </w:t>
            </w:r>
            <w:r w:rsidR="0036428F" w:rsidRPr="00C33836">
              <w:rPr>
                <w:rFonts w:ascii="Times New Roman" w:hAnsi="Times New Roman" w:cs="Times New Roman"/>
                <w:sz w:val="26"/>
                <w:szCs w:val="26"/>
              </w:rPr>
              <w:t>разрабатывает самостоятельно или совместно с другими отделами Саратовстата предложения об изменении или отмене (признании утратившими силу) приказов и других актов Саратовстата;</w:t>
            </w:r>
          </w:p>
          <w:p w14:paraId="25C3865A" w14:textId="30EB4EB7"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беспечивает соблюдение отделами Саратовстата юридической техники при подготовке проектов правовых актов;</w:t>
            </w:r>
          </w:p>
          <w:p w14:paraId="6E7B0A5E" w14:textId="4297F3F3"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существляет представление интересов Саратовстата в судах различных инстанций;</w:t>
            </w:r>
          </w:p>
          <w:p w14:paraId="6F2D50D8" w14:textId="106D9374"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казывает содействие урегулированию споров (в том числе в досудебном порядке);</w:t>
            </w:r>
          </w:p>
          <w:p w14:paraId="62FCB35E" w14:textId="65F5FD1A" w:rsidR="0036428F"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П</w:t>
            </w:r>
            <w:r w:rsidR="0036428F" w:rsidRPr="0036428F">
              <w:rPr>
                <w:rFonts w:ascii="Times New Roman" w:hAnsi="Times New Roman" w:cs="Times New Roman"/>
                <w:sz w:val="26"/>
                <w:szCs w:val="26"/>
              </w:rPr>
              <w:t>одготавливает ответы на запросы, обращения граждан и организаций;</w:t>
            </w:r>
          </w:p>
          <w:p w14:paraId="37814DD9" w14:textId="5BACF095" w:rsidR="0036428F" w:rsidRPr="00C33836" w:rsidRDefault="00C33836" w:rsidP="0036428F">
            <w:pPr>
              <w:pStyle w:val="a9"/>
              <w:widowControl w:val="0"/>
              <w:numPr>
                <w:ilvl w:val="0"/>
                <w:numId w:val="18"/>
              </w:numPr>
              <w:tabs>
                <w:tab w:val="left" w:pos="1172"/>
              </w:tabs>
              <w:autoSpaceDE w:val="0"/>
              <w:autoSpaceDN w:val="0"/>
              <w:adjustRightInd w:val="0"/>
              <w:spacing w:after="0" w:line="240" w:lineRule="auto"/>
              <w:ind w:left="0" w:firstLine="889"/>
              <w:rPr>
                <w:rFonts w:ascii="Times New Roman" w:hAnsi="Times New Roman" w:cs="Times New Roman"/>
                <w:sz w:val="26"/>
                <w:szCs w:val="26"/>
              </w:rPr>
            </w:pPr>
            <w:r>
              <w:rPr>
                <w:rFonts w:ascii="Times New Roman" w:hAnsi="Times New Roman" w:cs="Times New Roman"/>
                <w:sz w:val="26"/>
                <w:szCs w:val="26"/>
              </w:rPr>
              <w:t>О</w:t>
            </w:r>
            <w:r w:rsidR="0036428F" w:rsidRPr="0036428F">
              <w:rPr>
                <w:rFonts w:ascii="Times New Roman" w:hAnsi="Times New Roman" w:cs="Times New Roman"/>
                <w:sz w:val="26"/>
                <w:szCs w:val="26"/>
              </w:rPr>
              <w:t>казывает работникам Саратовстата правовое содействие по вопросам, относящимся к компетенции Саратовстата</w:t>
            </w:r>
            <w:r>
              <w:rPr>
                <w:rFonts w:ascii="Times New Roman" w:hAnsi="Times New Roman" w:cs="Times New Roman"/>
                <w:sz w:val="26"/>
                <w:szCs w:val="26"/>
              </w:rPr>
              <w:t>.</w:t>
            </w:r>
          </w:p>
          <w:p w14:paraId="1D9EBB40" w14:textId="77777777" w:rsidR="00F1491F" w:rsidRPr="00F1491F" w:rsidRDefault="00F1491F" w:rsidP="00F1491F">
            <w:pPr>
              <w:widowControl w:val="0"/>
              <w:tabs>
                <w:tab w:val="left" w:pos="1172"/>
              </w:tabs>
              <w:autoSpaceDE w:val="0"/>
              <w:autoSpaceDN w:val="0"/>
              <w:adjustRightInd w:val="0"/>
              <w:spacing w:after="0" w:line="240" w:lineRule="auto"/>
              <w:rPr>
                <w:rFonts w:ascii="Times New Roman" w:hAnsi="Times New Roman" w:cs="Times New Roman"/>
                <w:sz w:val="26"/>
                <w:szCs w:val="26"/>
              </w:rPr>
            </w:pPr>
          </w:p>
          <w:p w14:paraId="511230D2" w14:textId="040BAE7F" w:rsidR="00CC1347" w:rsidRPr="002A4631" w:rsidRDefault="00CC1347" w:rsidP="00CC1347">
            <w:pPr>
              <w:jc w:val="center"/>
              <w:rPr>
                <w:rFonts w:ascii="Times New Roman" w:hAnsi="Times New Roman" w:cs="Times New Roman"/>
                <w:b/>
                <w:bCs/>
                <w:sz w:val="26"/>
                <w:szCs w:val="26"/>
              </w:rPr>
            </w:pPr>
            <w:r w:rsidRPr="002A4631">
              <w:rPr>
                <w:rFonts w:ascii="Times New Roman" w:hAnsi="Times New Roman" w:cs="Times New Roman"/>
                <w:b/>
                <w:bCs/>
                <w:sz w:val="26"/>
                <w:szCs w:val="26"/>
              </w:rPr>
              <w:t>Профессионально-функциональные квалификационные требования:</w:t>
            </w:r>
          </w:p>
          <w:p w14:paraId="0D708F3F" w14:textId="05E0C29B" w:rsidR="002A4631" w:rsidRPr="002A4631" w:rsidRDefault="002A4631" w:rsidP="00463A08">
            <w:pPr>
              <w:spacing w:line="240" w:lineRule="auto"/>
              <w:ind w:firstLine="851"/>
              <w:jc w:val="both"/>
              <w:rPr>
                <w:rFonts w:ascii="Times New Roman" w:hAnsi="Times New Roman" w:cs="Times New Roman"/>
                <w:sz w:val="26"/>
                <w:szCs w:val="26"/>
              </w:rPr>
            </w:pPr>
            <w:r w:rsidRPr="002A4631">
              <w:rPr>
                <w:rFonts w:ascii="Times New Roman" w:hAnsi="Times New Roman" w:cs="Times New Roman"/>
                <w:sz w:val="26"/>
                <w:szCs w:val="26"/>
              </w:rPr>
              <w:t>Высшее образование по направлениям подготовки (специальностям) профессионального образования «Юриспруденция», «Экономика», «Государственное</w:t>
            </w:r>
            <w:r w:rsidR="00463A08">
              <w:rPr>
                <w:rFonts w:ascii="Times New Roman" w:hAnsi="Times New Roman" w:cs="Times New Roman"/>
                <w:sz w:val="26"/>
                <w:szCs w:val="26"/>
              </w:rPr>
              <w:t xml:space="preserve">     </w:t>
            </w:r>
            <w:r w:rsidRPr="002A4631">
              <w:rPr>
                <w:rFonts w:ascii="Times New Roman" w:hAnsi="Times New Roman" w:cs="Times New Roman"/>
                <w:sz w:val="26"/>
                <w:szCs w:val="26"/>
              </w:rPr>
              <w:t xml:space="preserve"> и муниципальное управление»,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w:t>
            </w:r>
            <w:r w:rsidR="00463A08">
              <w:rPr>
                <w:rFonts w:ascii="Times New Roman" w:hAnsi="Times New Roman" w:cs="Times New Roman"/>
                <w:sz w:val="26"/>
                <w:szCs w:val="26"/>
              </w:rPr>
              <w:t xml:space="preserve">                        </w:t>
            </w:r>
            <w:r w:rsidRPr="002A4631">
              <w:rPr>
                <w:rFonts w:ascii="Times New Roman" w:hAnsi="Times New Roman" w:cs="Times New Roman"/>
                <w:sz w:val="26"/>
                <w:szCs w:val="26"/>
              </w:rPr>
              <w:t>в предыдущих перечнях профессий, специальностей и направлений подготовки.</w:t>
            </w:r>
          </w:p>
          <w:p w14:paraId="57B2F652" w14:textId="1496798B" w:rsidR="00CC1347" w:rsidRPr="00F1491F" w:rsidRDefault="00CC1347" w:rsidP="00CC1347">
            <w:pPr>
              <w:jc w:val="center"/>
              <w:rPr>
                <w:rFonts w:ascii="Times New Roman" w:hAnsi="Times New Roman" w:cs="Times New Roman"/>
                <w:b/>
                <w:bCs/>
                <w:sz w:val="26"/>
                <w:szCs w:val="26"/>
              </w:rPr>
            </w:pPr>
            <w:r w:rsidRPr="00F1491F">
              <w:rPr>
                <w:rFonts w:ascii="Times New Roman" w:hAnsi="Times New Roman" w:cs="Times New Roman"/>
                <w:b/>
                <w:bCs/>
                <w:sz w:val="26"/>
                <w:szCs w:val="26"/>
              </w:rPr>
              <w:t>Профессиональные знания в сфере законодательства Российской Федерации</w:t>
            </w:r>
            <w:r w:rsidR="00C33836">
              <w:rPr>
                <w:rFonts w:ascii="Times New Roman" w:hAnsi="Times New Roman" w:cs="Times New Roman"/>
                <w:b/>
                <w:bCs/>
                <w:sz w:val="26"/>
                <w:szCs w:val="26"/>
              </w:rPr>
              <w:t>:</w:t>
            </w:r>
          </w:p>
          <w:bookmarkStart w:id="1" w:name="_Hlk73631385"/>
          <w:p w14:paraId="4D5C1245" w14:textId="7910D912" w:rsidR="002F1407" w:rsidRPr="00F1491F" w:rsidRDefault="002F1407" w:rsidP="002A4631">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fldChar w:fldCharType="begin"/>
            </w:r>
            <w:r w:rsidRPr="00F1491F">
              <w:rPr>
                <w:rFonts w:ascii="Times New Roman" w:hAnsi="Times New Roman"/>
                <w:sz w:val="26"/>
                <w:szCs w:val="26"/>
              </w:rPr>
              <w:instrText xml:space="preserve"> HYPERLINK "consultantplus://offline/ref=B05CA11657ED3625E62249C7FF7002B54A0AB89B766EDF62F3BBBDE2zAK" </w:instrText>
            </w:r>
            <w:r w:rsidRPr="00F1491F">
              <w:rPr>
                <w:rFonts w:ascii="Times New Roman" w:hAnsi="Times New Roman"/>
                <w:sz w:val="26"/>
                <w:szCs w:val="26"/>
              </w:rPr>
              <w:fldChar w:fldCharType="separate"/>
            </w:r>
            <w:r w:rsidRPr="00F1491F">
              <w:rPr>
                <w:rStyle w:val="a6"/>
                <w:rFonts w:ascii="Times New Roman" w:hAnsi="Times New Roman"/>
                <w:sz w:val="26"/>
                <w:szCs w:val="26"/>
              </w:rPr>
              <w:t>Конституция</w:t>
            </w:r>
            <w:r w:rsidRPr="00F1491F">
              <w:rPr>
                <w:rFonts w:ascii="Times New Roman" w:hAnsi="Times New Roman"/>
                <w:sz w:val="26"/>
                <w:szCs w:val="26"/>
              </w:rPr>
              <w:fldChar w:fldCharType="end"/>
            </w:r>
            <w:r w:rsidRPr="00F1491F">
              <w:rPr>
                <w:rFonts w:ascii="Times New Roman" w:hAnsi="Times New Roman"/>
                <w:sz w:val="26"/>
                <w:szCs w:val="26"/>
              </w:rPr>
              <w:t xml:space="preserve"> Российской Федерации;</w:t>
            </w:r>
          </w:p>
          <w:p w14:paraId="16648426" w14:textId="47DB219B" w:rsidR="00D072B9" w:rsidRPr="00F1491F" w:rsidRDefault="00D072B9" w:rsidP="002A4631">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Часть первая Гражданского кодекса Российской Федерации от 30 ноября </w:t>
            </w:r>
            <w:r w:rsidR="00F1491F" w:rsidRPr="00F1491F">
              <w:rPr>
                <w:rFonts w:ascii="Times New Roman" w:hAnsi="Times New Roman"/>
                <w:sz w:val="26"/>
                <w:szCs w:val="26"/>
              </w:rPr>
              <w:t xml:space="preserve">       </w:t>
            </w:r>
            <w:r w:rsidRPr="00F1491F">
              <w:rPr>
                <w:rFonts w:ascii="Times New Roman" w:hAnsi="Times New Roman"/>
                <w:sz w:val="26"/>
                <w:szCs w:val="26"/>
              </w:rPr>
              <w:t>1994 г. № 51-ФЗ;</w:t>
            </w:r>
          </w:p>
          <w:p w14:paraId="28DB0DF9" w14:textId="724F8227" w:rsidR="00D072B9" w:rsidRPr="00F1491F" w:rsidRDefault="00D072B9" w:rsidP="002A4631">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Часть вторая Гражданского кодекса Российской Федерации от 26 января 1996 г. </w:t>
            </w:r>
            <w:r w:rsidR="00F1491F">
              <w:rPr>
                <w:rFonts w:ascii="Times New Roman" w:hAnsi="Times New Roman"/>
                <w:sz w:val="26"/>
                <w:szCs w:val="26"/>
              </w:rPr>
              <w:t>№</w:t>
            </w:r>
            <w:r w:rsidRPr="00F1491F">
              <w:rPr>
                <w:rFonts w:ascii="Times New Roman" w:hAnsi="Times New Roman"/>
                <w:sz w:val="26"/>
                <w:szCs w:val="26"/>
              </w:rPr>
              <w:t xml:space="preserve"> 14-ФЗ;</w:t>
            </w:r>
          </w:p>
          <w:p w14:paraId="12DBB866" w14:textId="3B086D76" w:rsidR="002A4631" w:rsidRPr="00F1491F" w:rsidRDefault="002A4631" w:rsidP="002A4631">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Кодекс Российской Федерации об административных правонарушениях               от 30 декабря 2001 г. № 195-ФЗ;</w:t>
            </w:r>
          </w:p>
          <w:p w14:paraId="4EF5C40F" w14:textId="5A9C2CBC" w:rsidR="002F1407" w:rsidRPr="00F1491F" w:rsidRDefault="002A4631"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Арбитражный процессуальный кодекс Российской Федерации от 24 июля        2002 г. № 95-ФЗ;</w:t>
            </w:r>
          </w:p>
          <w:p w14:paraId="678B2889" w14:textId="152DFF69" w:rsidR="002A4631" w:rsidRPr="00F1491F" w:rsidRDefault="002A4631" w:rsidP="002A4631">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Гражданский процессуальный кодекс Российской Федерации от 14 ноября     2002 г. № 138-ФЗ;</w:t>
            </w:r>
          </w:p>
          <w:p w14:paraId="7F5413F8" w14:textId="3EE61F98" w:rsidR="002A4631" w:rsidRPr="00F1491F" w:rsidRDefault="002A4631" w:rsidP="002A4631">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Кодекс административного судопроизводства Российской Федерации                    от 8 марта 2015 г. № 21-ФЗ;</w:t>
            </w:r>
          </w:p>
          <w:p w14:paraId="1D56DE97" w14:textId="4B7BB329" w:rsidR="00D072B9" w:rsidRPr="00F1491F" w:rsidRDefault="00D072B9" w:rsidP="002A4631">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конституционный </w:t>
            </w:r>
            <w:hyperlink r:id="rId10"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28 апреля 1995 г. № 1-ФКЗ </w:t>
            </w:r>
            <w:r w:rsidR="00F1491F">
              <w:rPr>
                <w:rFonts w:ascii="Times New Roman" w:hAnsi="Times New Roman"/>
                <w:sz w:val="26"/>
                <w:szCs w:val="26"/>
              </w:rPr>
              <w:t xml:space="preserve">                    </w:t>
            </w:r>
            <w:r w:rsidRPr="00F1491F">
              <w:rPr>
                <w:rFonts w:ascii="Times New Roman" w:hAnsi="Times New Roman"/>
                <w:sz w:val="26"/>
                <w:szCs w:val="26"/>
              </w:rPr>
              <w:t>«Об арбитражных судах в Российской Федерации»;</w:t>
            </w:r>
          </w:p>
          <w:p w14:paraId="59F03284" w14:textId="13965B70" w:rsidR="00D072B9" w:rsidRPr="00F1491F" w:rsidRDefault="00D072B9"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конституционный </w:t>
            </w:r>
            <w:hyperlink r:id="rId11"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31 декабря 1996 г. № 1-ФКЗ </w:t>
            </w:r>
            <w:r w:rsidR="00F1491F">
              <w:rPr>
                <w:rFonts w:ascii="Times New Roman" w:hAnsi="Times New Roman"/>
                <w:sz w:val="26"/>
                <w:szCs w:val="26"/>
              </w:rPr>
              <w:t xml:space="preserve">                    </w:t>
            </w:r>
            <w:r w:rsidRPr="00F1491F">
              <w:rPr>
                <w:rFonts w:ascii="Times New Roman" w:hAnsi="Times New Roman"/>
                <w:sz w:val="26"/>
                <w:szCs w:val="26"/>
              </w:rPr>
              <w:t>«О судебной системе Российской Федерации»;</w:t>
            </w:r>
          </w:p>
          <w:p w14:paraId="5D1F69D7"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w:t>
            </w:r>
            <w:hyperlink r:id="rId12"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21 июля 1997 г. № 118-ФЗ «Об органах принудительного исполнения Российской Федерации»;</w:t>
            </w:r>
          </w:p>
          <w:p w14:paraId="305BECCC" w14:textId="0A3E9C8D"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w:t>
            </w:r>
            <w:hyperlink r:id="rId13"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17 декабря 1998 г. № 188-ФЗ «О мировых судьях </w:t>
            </w:r>
            <w:r w:rsidR="00F1491F">
              <w:rPr>
                <w:rFonts w:ascii="Times New Roman" w:hAnsi="Times New Roman"/>
                <w:sz w:val="26"/>
                <w:szCs w:val="26"/>
              </w:rPr>
              <w:br/>
            </w:r>
            <w:r w:rsidRPr="00F1491F">
              <w:rPr>
                <w:rFonts w:ascii="Times New Roman" w:hAnsi="Times New Roman"/>
                <w:sz w:val="26"/>
                <w:szCs w:val="26"/>
              </w:rPr>
              <w:lastRenderedPageBreak/>
              <w:t>в Российской Федерации»;</w:t>
            </w:r>
          </w:p>
          <w:p w14:paraId="327E0BCD"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w:t>
            </w:r>
            <w:hyperlink r:id="rId14"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2 мая 2006 г. № 59-ФЗ «О порядке рассмотрения обращений граждан Российской Федерации»;</w:t>
            </w:r>
          </w:p>
          <w:p w14:paraId="6D11F231"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Федеральный закон от 27 июля 2006 г. № 149-ФЗ «Об информации, информационных технологиях и о защите информации»;</w:t>
            </w:r>
          </w:p>
          <w:p w14:paraId="1E575B4F"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Федеральный закон от 27 июля 2006 г. № 152-ФЗ «О персональных данных»;</w:t>
            </w:r>
          </w:p>
          <w:p w14:paraId="7B9C4C42"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w:t>
            </w:r>
            <w:hyperlink r:id="rId15"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2 ноября 2007 г. № 229-ФЗ «Об исполнительном производстве»;</w:t>
            </w:r>
          </w:p>
          <w:p w14:paraId="38DDA7C3"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14:paraId="22158332"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w:t>
            </w:r>
            <w:hyperlink r:id="rId16"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25 декабря 2008 г. № 273-ФЗ «О противодействии коррупции»;</w:t>
            </w:r>
          </w:p>
          <w:p w14:paraId="79DF48B4"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Федеральный закон от 9 февраля 2009 г. № 8-ФЗ «Об обеспечении доступа</w:t>
            </w:r>
            <w:r w:rsidRPr="00F1491F">
              <w:rPr>
                <w:rFonts w:ascii="Times New Roman" w:hAnsi="Times New Roman"/>
                <w:sz w:val="26"/>
                <w:szCs w:val="26"/>
              </w:rPr>
              <w:br/>
              <w:t>к информации о деятельности государственных органов и органов местного самоуправления»;</w:t>
            </w:r>
          </w:p>
          <w:p w14:paraId="24F9AD0E"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Федеральный закон от 27 июля 2010 г. № 210-ФЗ «Об организации предоставления государственных и муниципальных услуг»;</w:t>
            </w:r>
          </w:p>
          <w:p w14:paraId="572D1654" w14:textId="1F087DEE"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конституционный </w:t>
            </w:r>
            <w:hyperlink r:id="rId17" w:history="1">
              <w:r w:rsidRPr="00F1491F">
                <w:rPr>
                  <w:rStyle w:val="a6"/>
                  <w:rFonts w:ascii="Times New Roman" w:hAnsi="Times New Roman"/>
                  <w:sz w:val="26"/>
                  <w:szCs w:val="26"/>
                </w:rPr>
                <w:t>закон</w:t>
              </w:r>
            </w:hyperlink>
            <w:r w:rsidRPr="00F1491F">
              <w:rPr>
                <w:rFonts w:ascii="Times New Roman" w:hAnsi="Times New Roman"/>
                <w:sz w:val="26"/>
                <w:szCs w:val="26"/>
              </w:rPr>
              <w:t xml:space="preserve"> от 7 февраля 2011 г. № 1-ФКЗ </w:t>
            </w:r>
            <w:r w:rsidR="00F1491F">
              <w:rPr>
                <w:rFonts w:ascii="Times New Roman" w:hAnsi="Times New Roman"/>
                <w:sz w:val="26"/>
                <w:szCs w:val="26"/>
              </w:rPr>
              <w:br/>
            </w:r>
            <w:r w:rsidRPr="00F1491F">
              <w:rPr>
                <w:rFonts w:ascii="Times New Roman" w:hAnsi="Times New Roman"/>
                <w:sz w:val="26"/>
                <w:szCs w:val="26"/>
              </w:rPr>
              <w:t>«О судах общей юрисдикции в Российской Федерации»;</w:t>
            </w:r>
          </w:p>
          <w:p w14:paraId="38719F9B"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Федеральный закон от 21 ноября 2011 г. № 324-ФЗ «О бесплатной юридической помощи в Российской Федерации»;</w:t>
            </w:r>
          </w:p>
          <w:p w14:paraId="52E85AB0" w14:textId="23D3C97C"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Федеральный закон от 5 апреля 2013 г. № 44-ФЗ «О контрактной системе </w:t>
            </w:r>
            <w:r w:rsidR="00F1491F">
              <w:rPr>
                <w:rFonts w:ascii="Times New Roman" w:hAnsi="Times New Roman"/>
                <w:sz w:val="26"/>
                <w:szCs w:val="26"/>
              </w:rPr>
              <w:br/>
            </w:r>
            <w:r w:rsidRPr="00F1491F">
              <w:rPr>
                <w:rFonts w:ascii="Times New Roman" w:hAnsi="Times New Roman"/>
                <w:sz w:val="26"/>
                <w:szCs w:val="26"/>
              </w:rPr>
              <w:t>в сфере закупок товаров, работ, услуг для обеспечения государственных муниципальных нужд»;</w:t>
            </w:r>
          </w:p>
          <w:p w14:paraId="1A3CC87A"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Указ Президента Российской Федерации от 21 января 2020 г. № 21                            «О структуре федеральных органов исполнительной власти»;</w:t>
            </w:r>
          </w:p>
          <w:p w14:paraId="799B5589"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14:paraId="74A4E34C"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постановление Правительства Российской Федерации от 02.06.2008 № 420 «О Федеральной службе государственной статистики»;</w:t>
            </w:r>
          </w:p>
          <w:p w14:paraId="45106539"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постановление Правительства Российской Федерации от 18.08.2008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6626BE3F"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постановление Правительства Российской Федерации от 16 августа 2012 г. № 840 «О порядке подачи и рассмотрения жалоб на решения</w:t>
            </w:r>
            <w:r w:rsidRPr="00F1491F">
              <w:rPr>
                <w:rFonts w:ascii="Times New Roman" w:hAnsi="Times New Roman"/>
                <w:sz w:val="26"/>
                <w:szCs w:val="26"/>
              </w:rPr>
              <w:br/>
              <w:t>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14:paraId="3091C2C0" w14:textId="0EE572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приказ Росстата от 31 января 2011 г. № 24 «Об утверждении Инструкции </w:t>
            </w:r>
            <w:r w:rsidR="00F1491F">
              <w:rPr>
                <w:rFonts w:ascii="Times New Roman" w:hAnsi="Times New Roman"/>
                <w:sz w:val="26"/>
                <w:szCs w:val="26"/>
              </w:rPr>
              <w:br/>
            </w:r>
            <w:r w:rsidRPr="00F1491F">
              <w:rPr>
                <w:rFonts w:ascii="Times New Roman" w:hAnsi="Times New Roman"/>
                <w:sz w:val="26"/>
                <w:szCs w:val="26"/>
              </w:rPr>
              <w:t>о порядке учета, обращения и хранения документов и других материальных носителей информации, содержащих служебную информацию ограниченного распространения»;</w:t>
            </w:r>
          </w:p>
          <w:p w14:paraId="68ED8A80"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приказ Росстата от 27 ноября 2012 г. № 618 «Об утверждении Регламента Федеральной службы государственной статистики»;</w:t>
            </w:r>
          </w:p>
          <w:p w14:paraId="0B91A8C1"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w:t>
            </w:r>
            <w:r w:rsidRPr="00F1491F">
              <w:rPr>
                <w:rFonts w:ascii="Times New Roman" w:hAnsi="Times New Roman"/>
                <w:sz w:val="26"/>
                <w:szCs w:val="26"/>
              </w:rPr>
              <w:lastRenderedPageBreak/>
              <w:t>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работодателей, а также международным организациям»;</w:t>
            </w:r>
          </w:p>
          <w:p w14:paraId="00D130D2" w14:textId="77777777" w:rsidR="00D072B9" w:rsidRPr="00F1491F" w:rsidRDefault="002F1407" w:rsidP="00D072B9">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приказ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14:paraId="7426E335" w14:textId="77777777" w:rsidR="00F1491F" w:rsidRDefault="002F1407" w:rsidP="00F1491F">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приказ Росстата от 27 декабря 2019 г. № 822 «Об утверждении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а также аудиторскими заключениями о ней за отчетные периоды 2014 - 2018 годов»</w:t>
            </w:r>
            <w:r w:rsidR="00D072B9" w:rsidRPr="00F1491F">
              <w:rPr>
                <w:rFonts w:ascii="Times New Roman" w:hAnsi="Times New Roman"/>
                <w:sz w:val="26"/>
                <w:szCs w:val="26"/>
              </w:rPr>
              <w:t>;</w:t>
            </w:r>
          </w:p>
          <w:p w14:paraId="14BFE814" w14:textId="4F330A81" w:rsidR="002A4631" w:rsidRPr="00F1491F" w:rsidRDefault="002A4631" w:rsidP="00F1491F">
            <w:pPr>
              <w:pStyle w:val="1"/>
              <w:numPr>
                <w:ilvl w:val="0"/>
                <w:numId w:val="11"/>
              </w:numPr>
              <w:tabs>
                <w:tab w:val="left" w:pos="567"/>
                <w:tab w:val="left" w:pos="993"/>
              </w:tabs>
              <w:ind w:left="0" w:firstLine="744"/>
              <w:rPr>
                <w:rFonts w:ascii="Times New Roman" w:hAnsi="Times New Roman"/>
                <w:sz w:val="26"/>
                <w:szCs w:val="26"/>
              </w:rPr>
            </w:pPr>
            <w:r w:rsidRPr="00F1491F">
              <w:rPr>
                <w:rFonts w:ascii="Times New Roman" w:hAnsi="Times New Roman"/>
                <w:sz w:val="26"/>
                <w:szCs w:val="26"/>
              </w:rPr>
              <w:t>иные нормативно-правовые и распорядительные документы, знание которых необходимо для надлежащего исполнения гражданским служащим должностных обязанностей.</w:t>
            </w:r>
          </w:p>
          <w:bookmarkEnd w:id="1"/>
          <w:p w14:paraId="28028CA5" w14:textId="77777777" w:rsidR="002A4631" w:rsidRDefault="002A4631" w:rsidP="00463A08">
            <w:pPr>
              <w:pStyle w:val="1"/>
              <w:tabs>
                <w:tab w:val="left" w:pos="567"/>
                <w:tab w:val="left" w:pos="993"/>
              </w:tabs>
              <w:ind w:left="0"/>
              <w:rPr>
                <w:rFonts w:ascii="Times New Roman" w:hAnsi="Times New Roman"/>
                <w:sz w:val="26"/>
                <w:szCs w:val="26"/>
                <w:highlight w:val="yellow"/>
              </w:rPr>
            </w:pPr>
          </w:p>
          <w:p w14:paraId="04D05322" w14:textId="6BC1952C" w:rsidR="00CC1347" w:rsidRPr="00CB5251" w:rsidRDefault="00CC1347" w:rsidP="00CC1347">
            <w:pPr>
              <w:jc w:val="center"/>
              <w:rPr>
                <w:rFonts w:ascii="Times New Roman" w:hAnsi="Times New Roman" w:cs="Times New Roman"/>
                <w:b/>
                <w:bCs/>
                <w:sz w:val="28"/>
                <w:szCs w:val="28"/>
              </w:rPr>
            </w:pPr>
            <w:r w:rsidRPr="00CB5251">
              <w:rPr>
                <w:rFonts w:ascii="Times New Roman" w:hAnsi="Times New Roman" w:cs="Times New Roman"/>
                <w:b/>
                <w:bCs/>
                <w:sz w:val="28"/>
                <w:szCs w:val="28"/>
              </w:rPr>
              <w:t>Иные профессиональные знания</w:t>
            </w:r>
            <w:r w:rsidR="00C33836">
              <w:rPr>
                <w:rFonts w:ascii="Times New Roman" w:hAnsi="Times New Roman" w:cs="Times New Roman"/>
                <w:b/>
                <w:bCs/>
                <w:sz w:val="28"/>
                <w:szCs w:val="28"/>
              </w:rPr>
              <w:t>:</w:t>
            </w:r>
          </w:p>
          <w:p w14:paraId="59C27883" w14:textId="77777777" w:rsidR="00F1491F" w:rsidRPr="00F1491F" w:rsidRDefault="00F1491F" w:rsidP="00F1491F">
            <w:pPr>
              <w:numPr>
                <w:ilvl w:val="0"/>
                <w:numId w:val="12"/>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знание основ государственного устройства и управления;</w:t>
            </w:r>
          </w:p>
          <w:p w14:paraId="149621F8" w14:textId="77777777" w:rsidR="00F1491F" w:rsidRPr="00F1491F" w:rsidRDefault="00F1491F" w:rsidP="00F1491F">
            <w:pPr>
              <w:numPr>
                <w:ilvl w:val="0"/>
                <w:numId w:val="12"/>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знание правил юридической техники;</w:t>
            </w:r>
          </w:p>
          <w:p w14:paraId="5EA1DB8B" w14:textId="77777777" w:rsidR="00F1491F" w:rsidRPr="00F1491F" w:rsidRDefault="00F1491F" w:rsidP="00F1491F">
            <w:pPr>
              <w:numPr>
                <w:ilvl w:val="0"/>
                <w:numId w:val="12"/>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знание основных принципов обеспечения единства правового пространства Российской Федерации;</w:t>
            </w:r>
          </w:p>
          <w:p w14:paraId="02704309" w14:textId="77777777" w:rsidR="00F1491F" w:rsidRPr="00F1491F" w:rsidRDefault="00F1491F" w:rsidP="00F1491F">
            <w:pPr>
              <w:numPr>
                <w:ilvl w:val="0"/>
                <w:numId w:val="12"/>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соответствующей детализации вида деятельности Росстата;</w:t>
            </w:r>
          </w:p>
          <w:p w14:paraId="27C85416" w14:textId="1364FF99" w:rsidR="00F1491F" w:rsidRPr="00F1491F" w:rsidRDefault="00F1491F" w:rsidP="00F1491F">
            <w:pPr>
              <w:numPr>
                <w:ilvl w:val="0"/>
                <w:numId w:val="12"/>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 xml:space="preserve">знание основных направлений и приоритетов государственной политики </w:t>
            </w:r>
            <w:r>
              <w:rPr>
                <w:rFonts w:ascii="Times New Roman" w:hAnsi="Times New Roman" w:cs="Times New Roman"/>
                <w:sz w:val="26"/>
                <w:szCs w:val="26"/>
                <w:lang w:eastAsia="ru-RU"/>
              </w:rPr>
              <w:br/>
            </w:r>
            <w:r w:rsidRPr="00F1491F">
              <w:rPr>
                <w:rFonts w:ascii="Times New Roman" w:hAnsi="Times New Roman" w:cs="Times New Roman"/>
                <w:sz w:val="26"/>
                <w:szCs w:val="26"/>
                <w:lang w:eastAsia="ru-RU"/>
              </w:rPr>
              <w:t>в сфере процессуального законодательства и судоустройства;</w:t>
            </w:r>
          </w:p>
          <w:p w14:paraId="4B4EA317" w14:textId="77777777" w:rsidR="00F1491F" w:rsidRPr="00F1491F" w:rsidRDefault="00F1491F" w:rsidP="00F1491F">
            <w:pPr>
              <w:numPr>
                <w:ilvl w:val="0"/>
                <w:numId w:val="12"/>
              </w:numPr>
              <w:tabs>
                <w:tab w:val="left" w:pos="1134"/>
              </w:tabs>
              <w:spacing w:after="120" w:line="240" w:lineRule="auto"/>
              <w:ind w:left="0" w:firstLine="709"/>
              <w:contextualSpacing/>
              <w:jc w:val="both"/>
              <w:rPr>
                <w:rFonts w:ascii="Times New Roman" w:eastAsia="Times New Roman" w:hAnsi="Times New Roman" w:cs="Times New Roman"/>
                <w:sz w:val="26"/>
                <w:szCs w:val="26"/>
                <w:shd w:val="clear" w:color="auto" w:fill="FFFFFF"/>
                <w:lang w:eastAsia="ru-RU"/>
              </w:rPr>
            </w:pPr>
            <w:r w:rsidRPr="00F1491F">
              <w:rPr>
                <w:rFonts w:ascii="Times New Roman" w:eastAsia="Times New Roman" w:hAnsi="Times New Roman" w:cs="Times New Roman"/>
                <w:sz w:val="26"/>
                <w:szCs w:val="26"/>
                <w:shd w:val="clear" w:color="auto" w:fill="FFFFFF"/>
                <w:lang w:eastAsia="ru-RU"/>
              </w:rPr>
              <w:t>понятие источники статистической информации, виды источников статистической информации;</w:t>
            </w:r>
          </w:p>
          <w:p w14:paraId="22D384B2" w14:textId="77777777" w:rsidR="00F1491F" w:rsidRPr="00F1491F" w:rsidRDefault="00F1491F" w:rsidP="00F1491F">
            <w:pPr>
              <w:numPr>
                <w:ilvl w:val="0"/>
                <w:numId w:val="12"/>
              </w:numPr>
              <w:tabs>
                <w:tab w:val="left" w:pos="1134"/>
              </w:tabs>
              <w:spacing w:after="120" w:line="240" w:lineRule="auto"/>
              <w:ind w:left="0" w:firstLine="709"/>
              <w:contextualSpacing/>
              <w:jc w:val="both"/>
              <w:rPr>
                <w:rFonts w:ascii="Times New Roman" w:eastAsia="Times New Roman" w:hAnsi="Times New Roman" w:cs="Times New Roman"/>
                <w:sz w:val="26"/>
                <w:szCs w:val="26"/>
                <w:shd w:val="clear" w:color="auto" w:fill="FFFFFF"/>
                <w:lang w:eastAsia="ru-RU"/>
              </w:rPr>
            </w:pPr>
            <w:r w:rsidRPr="00F1491F">
              <w:rPr>
                <w:rFonts w:ascii="Times New Roman" w:eastAsia="Times New Roman" w:hAnsi="Times New Roman" w:cs="Times New Roman"/>
                <w:sz w:val="26"/>
                <w:szCs w:val="26"/>
                <w:shd w:val="clear" w:color="auto" w:fill="FFFFFF"/>
                <w:lang w:eastAsia="ru-RU"/>
              </w:rPr>
              <w:t>виды статистических наблюдений;</w:t>
            </w:r>
          </w:p>
          <w:p w14:paraId="27966440" w14:textId="77777777" w:rsidR="00F1491F" w:rsidRPr="00F1491F" w:rsidRDefault="00F1491F" w:rsidP="00F1491F">
            <w:pPr>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F1491F">
              <w:rPr>
                <w:rFonts w:ascii="Times New Roman" w:hAnsi="Times New Roman" w:cs="Times New Roman"/>
                <w:sz w:val="26"/>
                <w:szCs w:val="26"/>
                <w:lang w:eastAsia="ru-RU"/>
              </w:rPr>
              <w:t>основы делового этикета;</w:t>
            </w:r>
          </w:p>
          <w:p w14:paraId="4F90BEF2" w14:textId="77777777" w:rsidR="00F1491F" w:rsidRPr="00F1491F" w:rsidRDefault="00F1491F" w:rsidP="00F1491F">
            <w:pPr>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F1491F">
              <w:rPr>
                <w:rFonts w:ascii="Times New Roman" w:hAnsi="Times New Roman" w:cs="Times New Roman"/>
                <w:sz w:val="26"/>
                <w:szCs w:val="26"/>
                <w:lang w:eastAsia="ru-RU"/>
              </w:rPr>
              <w:t>основы делопроизводства и порядок работы со служебной информацией;</w:t>
            </w:r>
          </w:p>
          <w:p w14:paraId="7E1C9918" w14:textId="6B284A28" w:rsidR="00F1491F" w:rsidRDefault="00F1491F" w:rsidP="00F1491F">
            <w:pPr>
              <w:numPr>
                <w:ilvl w:val="0"/>
                <w:numId w:val="12"/>
              </w:numPr>
              <w:tabs>
                <w:tab w:val="left"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F1491F">
              <w:rPr>
                <w:rFonts w:ascii="Times New Roman" w:hAnsi="Times New Roman" w:cs="Times New Roman"/>
                <w:sz w:val="26"/>
                <w:szCs w:val="26"/>
                <w:lang w:eastAsia="ru-RU"/>
              </w:rPr>
              <w:t>правила и нормы охраны труда, техники безопасности и противопожарной безопасности.</w:t>
            </w:r>
          </w:p>
          <w:p w14:paraId="03B1BEB8" w14:textId="77777777" w:rsidR="00F1491F" w:rsidRPr="00F1491F" w:rsidRDefault="00F1491F" w:rsidP="00F1491F">
            <w:pPr>
              <w:tabs>
                <w:tab w:val="left" w:pos="0"/>
                <w:tab w:val="left" w:pos="1134"/>
              </w:tabs>
              <w:spacing w:after="0" w:line="240" w:lineRule="auto"/>
              <w:ind w:left="709"/>
              <w:jc w:val="both"/>
              <w:rPr>
                <w:rFonts w:ascii="Times New Roman" w:eastAsia="Times New Roman" w:hAnsi="Times New Roman" w:cs="Times New Roman"/>
                <w:sz w:val="26"/>
                <w:szCs w:val="26"/>
                <w:lang w:eastAsia="ru-RU"/>
              </w:rPr>
            </w:pPr>
          </w:p>
          <w:p w14:paraId="7B63E5EF" w14:textId="7C84A45A" w:rsidR="00CC1347" w:rsidRPr="00CB5251" w:rsidRDefault="00CC1347" w:rsidP="00CC1347">
            <w:pPr>
              <w:jc w:val="center"/>
              <w:rPr>
                <w:rFonts w:ascii="Times New Roman" w:hAnsi="Times New Roman" w:cs="Times New Roman"/>
                <w:b/>
                <w:bCs/>
                <w:sz w:val="28"/>
                <w:szCs w:val="28"/>
              </w:rPr>
            </w:pPr>
            <w:r w:rsidRPr="00CB5251">
              <w:rPr>
                <w:rFonts w:ascii="Times New Roman" w:hAnsi="Times New Roman" w:cs="Times New Roman"/>
                <w:b/>
                <w:bCs/>
                <w:sz w:val="28"/>
                <w:szCs w:val="28"/>
              </w:rPr>
              <w:t>Профессиональные умения</w:t>
            </w:r>
            <w:r w:rsidR="00C33836">
              <w:rPr>
                <w:rFonts w:ascii="Times New Roman" w:hAnsi="Times New Roman" w:cs="Times New Roman"/>
                <w:b/>
                <w:bCs/>
                <w:sz w:val="28"/>
                <w:szCs w:val="28"/>
              </w:rPr>
              <w:t>:</w:t>
            </w:r>
          </w:p>
          <w:p w14:paraId="2F6CF813" w14:textId="77777777" w:rsidR="00F1491F" w:rsidRPr="00F1491F" w:rsidRDefault="00F1491F" w:rsidP="00F1491F">
            <w:pPr>
              <w:numPr>
                <w:ilvl w:val="0"/>
                <w:numId w:val="1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6"/>
                <w:szCs w:val="26"/>
                <w:lang w:eastAsia="ru-RU"/>
              </w:rPr>
            </w:pPr>
            <w:r w:rsidRPr="00F1491F">
              <w:rPr>
                <w:rFonts w:ascii="Times New Roman" w:hAnsi="Times New Roman" w:cs="Times New Roman"/>
                <w:bCs/>
                <w:sz w:val="26"/>
                <w:szCs w:val="26"/>
                <w:lang w:eastAsia="ru-RU"/>
              </w:rPr>
              <w:t>работа со справочными правовыми системами «Консультант Плюс», «Гарант» на профессиональном уровне;</w:t>
            </w:r>
          </w:p>
          <w:p w14:paraId="0275C68D" w14:textId="77777777" w:rsidR="00F1491F" w:rsidRPr="00F1491F" w:rsidRDefault="00F1491F" w:rsidP="00F1491F">
            <w:pPr>
              <w:numPr>
                <w:ilvl w:val="0"/>
                <w:numId w:val="13"/>
              </w:numPr>
              <w:tabs>
                <w:tab w:val="left" w:pos="993"/>
              </w:tabs>
              <w:autoSpaceDE w:val="0"/>
              <w:autoSpaceDN w:val="0"/>
              <w:adjustRightInd w:val="0"/>
              <w:spacing w:after="0" w:line="240" w:lineRule="auto"/>
              <w:ind w:left="0" w:firstLine="709"/>
              <w:contextualSpacing/>
              <w:jc w:val="both"/>
              <w:rPr>
                <w:rFonts w:ascii="Times New Roman" w:hAnsi="Times New Roman" w:cs="Times New Roman"/>
                <w:bCs/>
                <w:sz w:val="26"/>
                <w:szCs w:val="26"/>
                <w:lang w:eastAsia="ru-RU"/>
              </w:rPr>
            </w:pPr>
            <w:r w:rsidRPr="00F1491F">
              <w:rPr>
                <w:rFonts w:ascii="Times New Roman" w:hAnsi="Times New Roman" w:cs="Times New Roman"/>
                <w:bCs/>
                <w:sz w:val="26"/>
                <w:szCs w:val="26"/>
                <w:lang w:eastAsia="ru-RU"/>
              </w:rPr>
              <w:t>умение выяснять точный смысл, содержание нормативных правовых актов (норм), используя различные виды толкования;</w:t>
            </w:r>
          </w:p>
          <w:p w14:paraId="7B4EB3EF" w14:textId="77777777" w:rsidR="00F1491F" w:rsidRPr="00F1491F" w:rsidRDefault="00F1491F" w:rsidP="00F1491F">
            <w:pPr>
              <w:tabs>
                <w:tab w:val="left" w:pos="1134"/>
              </w:tabs>
              <w:spacing w:after="0" w:line="240" w:lineRule="auto"/>
              <w:ind w:firstLine="709"/>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3)</w:t>
            </w:r>
            <w:r w:rsidRPr="00F1491F">
              <w:rPr>
                <w:rFonts w:ascii="Times New Roman" w:eastAsia="Times New Roman" w:hAnsi="Times New Roman" w:cs="Times New Roman"/>
                <w:sz w:val="26"/>
                <w:szCs w:val="26"/>
                <w:lang w:eastAsia="ru-RU"/>
              </w:rPr>
              <w:t> </w:t>
            </w:r>
            <w:r w:rsidRPr="00F1491F">
              <w:rPr>
                <w:rFonts w:ascii="Times New Roman" w:eastAsia="Calibri" w:hAnsi="Times New Roman" w:cs="Times New Roman"/>
                <w:bCs/>
                <w:sz w:val="26"/>
                <w:szCs w:val="26"/>
              </w:rPr>
              <w:t>умение выяснять точный смысл, содержание нормативных правовых актов (норм), используя различные виды толкования</w:t>
            </w:r>
            <w:r w:rsidRPr="00F1491F">
              <w:rPr>
                <w:rFonts w:ascii="Times New Roman" w:eastAsia="Calibri" w:hAnsi="Times New Roman" w:cs="Times New Roman"/>
                <w:sz w:val="26"/>
                <w:szCs w:val="26"/>
              </w:rPr>
              <w:t>;</w:t>
            </w:r>
          </w:p>
          <w:p w14:paraId="1559D82F" w14:textId="77777777" w:rsidR="00F1491F" w:rsidRPr="00F1491F" w:rsidRDefault="00F1491F" w:rsidP="00F1491F">
            <w:pPr>
              <w:tabs>
                <w:tab w:val="left" w:pos="993"/>
              </w:tabs>
              <w:spacing w:after="0" w:line="240" w:lineRule="auto"/>
              <w:ind w:firstLine="709"/>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4)</w:t>
            </w:r>
            <w:r w:rsidRPr="00F1491F">
              <w:rPr>
                <w:rFonts w:ascii="Times New Roman" w:eastAsia="Times New Roman" w:hAnsi="Times New Roman" w:cs="Times New Roman"/>
                <w:sz w:val="26"/>
                <w:szCs w:val="26"/>
                <w:lang w:eastAsia="ru-RU"/>
              </w:rPr>
              <w:t> </w:t>
            </w:r>
            <w:r w:rsidRPr="00F1491F">
              <w:rPr>
                <w:rFonts w:ascii="Times New Roman" w:eastAsia="Calibri" w:hAnsi="Times New Roman" w:cs="Times New Roman"/>
                <w:bCs/>
                <w:sz w:val="26"/>
                <w:szCs w:val="26"/>
              </w:rPr>
              <w:t>использование официально-делового стиля при составлении правовых документов ненормативного характера</w:t>
            </w:r>
            <w:r w:rsidRPr="00F1491F">
              <w:rPr>
                <w:rFonts w:ascii="Times New Roman" w:eastAsia="Calibri" w:hAnsi="Times New Roman" w:cs="Times New Roman"/>
                <w:sz w:val="26"/>
                <w:szCs w:val="26"/>
              </w:rPr>
              <w:t>;</w:t>
            </w:r>
          </w:p>
          <w:p w14:paraId="32C72CF6" w14:textId="77777777" w:rsidR="00F1491F" w:rsidRPr="00F1491F" w:rsidRDefault="00F1491F" w:rsidP="00F1491F">
            <w:pPr>
              <w:tabs>
                <w:tab w:val="left" w:pos="993"/>
              </w:tabs>
              <w:spacing w:after="0" w:line="240" w:lineRule="auto"/>
              <w:ind w:firstLine="709"/>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lastRenderedPageBreak/>
              <w:t>5)</w:t>
            </w:r>
            <w:r w:rsidRPr="00F1491F">
              <w:rPr>
                <w:rFonts w:ascii="Times New Roman" w:eastAsia="Times New Roman" w:hAnsi="Times New Roman" w:cs="Times New Roman"/>
                <w:sz w:val="26"/>
                <w:szCs w:val="26"/>
                <w:lang w:eastAsia="ru-RU"/>
              </w:rPr>
              <w:t> </w:t>
            </w:r>
            <w:r w:rsidRPr="00F1491F">
              <w:rPr>
                <w:rFonts w:ascii="Times New Roman" w:eastAsia="Calibri" w:hAnsi="Times New Roman" w:cs="Times New Roman"/>
                <w:bCs/>
                <w:sz w:val="26"/>
                <w:szCs w:val="26"/>
              </w:rPr>
              <w:t>использование правил юридической техники для составления приказов</w:t>
            </w:r>
            <w:r w:rsidRPr="00F1491F">
              <w:rPr>
                <w:rFonts w:ascii="Times New Roman" w:eastAsia="Calibri" w:hAnsi="Times New Roman" w:cs="Times New Roman"/>
                <w:sz w:val="26"/>
                <w:szCs w:val="26"/>
              </w:rPr>
              <w:t>;</w:t>
            </w:r>
          </w:p>
          <w:p w14:paraId="1E14A173" w14:textId="4CA0E32E" w:rsidR="00F1491F" w:rsidRPr="00F1491F" w:rsidRDefault="00F1491F" w:rsidP="00F1491F">
            <w:pPr>
              <w:tabs>
                <w:tab w:val="left" w:pos="567"/>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1491F">
              <w:rPr>
                <w:rFonts w:ascii="Times New Roman" w:hAnsi="Times New Roman" w:cs="Times New Roman"/>
                <w:bCs/>
                <w:sz w:val="26"/>
                <w:szCs w:val="26"/>
                <w:lang w:eastAsia="ru-RU"/>
              </w:rPr>
              <w:t>6)</w:t>
            </w:r>
            <w:r w:rsidRPr="00F1491F">
              <w:rPr>
                <w:rFonts w:ascii="Times New Roman" w:eastAsia="Times New Roman" w:hAnsi="Times New Roman" w:cs="Times New Roman"/>
                <w:sz w:val="26"/>
                <w:szCs w:val="26"/>
                <w:lang w:eastAsia="ru-RU"/>
              </w:rPr>
              <w:t> </w:t>
            </w:r>
            <w:r w:rsidRPr="00F1491F">
              <w:rPr>
                <w:rFonts w:ascii="Times New Roman" w:eastAsia="Times New Roman" w:hAnsi="Times New Roman" w:cs="Times New Roman"/>
                <w:sz w:val="26"/>
                <w:szCs w:val="26"/>
                <w:lang w:eastAsia="ru-RU"/>
              </w:rPr>
              <w:tab/>
              <w:t xml:space="preserve">подготовка документов, необходимых для проведения закупок товаров, работ </w:t>
            </w:r>
            <w:r>
              <w:rPr>
                <w:rFonts w:ascii="Times New Roman" w:eastAsia="Times New Roman" w:hAnsi="Times New Roman" w:cs="Times New Roman"/>
                <w:sz w:val="26"/>
                <w:szCs w:val="26"/>
                <w:lang w:eastAsia="ru-RU"/>
              </w:rPr>
              <w:br/>
            </w:r>
            <w:r w:rsidRPr="00F1491F">
              <w:rPr>
                <w:rFonts w:ascii="Times New Roman" w:eastAsia="Times New Roman" w:hAnsi="Times New Roman" w:cs="Times New Roman"/>
                <w:sz w:val="26"/>
                <w:szCs w:val="26"/>
                <w:lang w:eastAsia="ru-RU"/>
              </w:rPr>
              <w:t xml:space="preserve">и услуг в соответствии с Федеральным законом от 5 апреля 2013 г. № 44-ФЗ </w:t>
            </w:r>
            <w:r>
              <w:rPr>
                <w:rFonts w:ascii="Times New Roman" w:eastAsia="Times New Roman" w:hAnsi="Times New Roman" w:cs="Times New Roman"/>
                <w:sz w:val="26"/>
                <w:szCs w:val="26"/>
                <w:lang w:eastAsia="ru-RU"/>
              </w:rPr>
              <w:br/>
            </w:r>
            <w:r w:rsidRPr="00F1491F">
              <w:rPr>
                <w:rFonts w:ascii="Times New Roman" w:eastAsia="Times New Roman" w:hAnsi="Times New Roman" w:cs="Times New Roman"/>
                <w:sz w:val="26"/>
                <w:szCs w:val="26"/>
                <w:lang w:eastAsia="ru-RU"/>
              </w:rPr>
              <w:t>«О контрактной системе в сфере закупок товаров, работ, услуг для обеспечения государственных муниципальных нужд»;</w:t>
            </w:r>
          </w:p>
          <w:p w14:paraId="18828894" w14:textId="77777777" w:rsidR="00F1491F" w:rsidRPr="00F1491F" w:rsidRDefault="00F1491F" w:rsidP="00F1491F">
            <w:pPr>
              <w:tabs>
                <w:tab w:val="left" w:pos="993"/>
                <w:tab w:val="left" w:pos="2003"/>
              </w:tabs>
              <w:spacing w:after="0" w:line="240" w:lineRule="auto"/>
              <w:ind w:firstLine="709"/>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7)</w:t>
            </w:r>
            <w:r w:rsidRPr="00F1491F">
              <w:rPr>
                <w:rFonts w:ascii="Times New Roman" w:eastAsia="Times New Roman" w:hAnsi="Times New Roman" w:cs="Times New Roman"/>
                <w:sz w:val="26"/>
                <w:szCs w:val="26"/>
                <w:lang w:eastAsia="ru-RU"/>
              </w:rPr>
              <w:t> </w:t>
            </w:r>
            <w:r w:rsidRPr="00F1491F">
              <w:rPr>
                <w:rFonts w:ascii="Times New Roman" w:eastAsia="Calibri" w:hAnsi="Times New Roman" w:cs="Times New Roman"/>
                <w:sz w:val="26"/>
                <w:szCs w:val="26"/>
              </w:rPr>
              <w:t>работа с данными статистической отчетности;</w:t>
            </w:r>
          </w:p>
          <w:p w14:paraId="62BE5A66" w14:textId="77777777" w:rsidR="00F1491F" w:rsidRPr="00F1491F" w:rsidRDefault="00F1491F" w:rsidP="00F1491F">
            <w:pPr>
              <w:tabs>
                <w:tab w:val="left" w:pos="993"/>
                <w:tab w:val="left" w:pos="2003"/>
              </w:tabs>
              <w:spacing w:after="0" w:line="240" w:lineRule="auto"/>
              <w:ind w:firstLine="709"/>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8)</w:t>
            </w:r>
            <w:r w:rsidRPr="00F1491F">
              <w:rPr>
                <w:rFonts w:ascii="Times New Roman" w:eastAsia="Times New Roman" w:hAnsi="Times New Roman" w:cs="Times New Roman"/>
                <w:sz w:val="26"/>
                <w:szCs w:val="26"/>
                <w:lang w:eastAsia="ru-RU"/>
              </w:rPr>
              <w:t> </w:t>
            </w:r>
            <w:r w:rsidRPr="00F1491F">
              <w:rPr>
                <w:rFonts w:ascii="Times New Roman" w:eastAsia="Times New Roman" w:hAnsi="Times New Roman" w:cs="Times New Roman"/>
                <w:bCs/>
                <w:color w:val="000000"/>
                <w:sz w:val="26"/>
                <w:szCs w:val="26"/>
                <w:shd w:val="clear" w:color="auto" w:fill="FFFFFF"/>
                <w:lang w:eastAsia="ru-RU"/>
              </w:rPr>
              <w:t>ведение деловых переговоров.</w:t>
            </w:r>
          </w:p>
          <w:p w14:paraId="19C98675" w14:textId="77777777" w:rsidR="00CC1347" w:rsidRPr="00CB5251" w:rsidRDefault="00CC1347" w:rsidP="00CC1347">
            <w:pPr>
              <w:jc w:val="center"/>
              <w:rPr>
                <w:rFonts w:ascii="Times New Roman" w:hAnsi="Times New Roman" w:cs="Times New Roman"/>
                <w:b/>
                <w:bCs/>
                <w:sz w:val="26"/>
                <w:szCs w:val="26"/>
                <w:highlight w:val="yellow"/>
              </w:rPr>
            </w:pPr>
          </w:p>
          <w:p w14:paraId="6337F5E4" w14:textId="07A21C24" w:rsidR="00CC1347" w:rsidRPr="00CB5251" w:rsidRDefault="00CC1347" w:rsidP="00CC1347">
            <w:pPr>
              <w:jc w:val="center"/>
              <w:rPr>
                <w:rFonts w:ascii="Times New Roman" w:hAnsi="Times New Roman" w:cs="Times New Roman"/>
                <w:b/>
                <w:bCs/>
                <w:sz w:val="28"/>
                <w:szCs w:val="28"/>
              </w:rPr>
            </w:pPr>
            <w:r w:rsidRPr="00CB5251">
              <w:rPr>
                <w:rFonts w:ascii="Times New Roman" w:hAnsi="Times New Roman" w:cs="Times New Roman"/>
                <w:b/>
                <w:bCs/>
                <w:sz w:val="28"/>
                <w:szCs w:val="28"/>
              </w:rPr>
              <w:t>Функциональные знания</w:t>
            </w:r>
            <w:r w:rsidR="00C33836">
              <w:rPr>
                <w:rFonts w:ascii="Times New Roman" w:hAnsi="Times New Roman" w:cs="Times New Roman"/>
                <w:b/>
                <w:bCs/>
                <w:sz w:val="28"/>
                <w:szCs w:val="28"/>
              </w:rPr>
              <w:t>:</w:t>
            </w:r>
          </w:p>
          <w:p w14:paraId="7DB07DCA"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понятие нормы права, нормативного правового акта, правоотношений</w:t>
            </w:r>
            <w:r w:rsidRPr="00F1491F">
              <w:rPr>
                <w:rFonts w:ascii="Times New Roman" w:eastAsia="Calibri" w:hAnsi="Times New Roman" w:cs="Times New Roman"/>
                <w:sz w:val="26"/>
                <w:szCs w:val="26"/>
              </w:rPr>
              <w:br/>
              <w:t>и их признаки;</w:t>
            </w:r>
          </w:p>
          <w:p w14:paraId="76D6A97D"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понятие формы федерального статистического наблюдения;</w:t>
            </w:r>
          </w:p>
          <w:p w14:paraId="243121F7" w14:textId="53384403"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 xml:space="preserve">понятие контрактной системы в сфере закупок товаров, работ, услуг </w:t>
            </w:r>
            <w:r>
              <w:rPr>
                <w:rFonts w:ascii="Times New Roman" w:eastAsia="Calibri" w:hAnsi="Times New Roman" w:cs="Times New Roman"/>
                <w:sz w:val="26"/>
                <w:szCs w:val="26"/>
              </w:rPr>
              <w:br/>
            </w:r>
            <w:r w:rsidRPr="00F1491F">
              <w:rPr>
                <w:rFonts w:ascii="Times New Roman" w:eastAsia="Calibri" w:hAnsi="Times New Roman" w:cs="Times New Roman"/>
                <w:sz w:val="26"/>
                <w:szCs w:val="26"/>
              </w:rPr>
              <w:t>для обеспечения государственных и муниципальных нужд (далее – закупки) и основные принципы осуществления закупок;</w:t>
            </w:r>
          </w:p>
          <w:p w14:paraId="0BF0B675"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понятие реестра контрактов, заключенных заказчиками, включая понятие реестра недобросовестных поставщиков (подрядчиков, исполнителей);</w:t>
            </w:r>
          </w:p>
          <w:p w14:paraId="2C94630C"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порядок подготовки обоснования закупок;</w:t>
            </w:r>
          </w:p>
          <w:p w14:paraId="53A89435"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процедура общественного обсуждения закупок;</w:t>
            </w:r>
          </w:p>
          <w:p w14:paraId="054A8EB9" w14:textId="3095FAF0"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 xml:space="preserve">порядок и особенности процедуры определения поставщиков (подрядчиков, исполнителей) в соответствии с Федеральным законом от 5 апреля 2013 г. № 44-ФЗ </w:t>
            </w:r>
            <w:r>
              <w:rPr>
                <w:rFonts w:ascii="Times New Roman" w:eastAsia="Calibri" w:hAnsi="Times New Roman" w:cs="Times New Roman"/>
                <w:sz w:val="26"/>
                <w:szCs w:val="26"/>
              </w:rPr>
              <w:br/>
            </w:r>
            <w:r w:rsidRPr="00F1491F">
              <w:rPr>
                <w:rFonts w:ascii="Times New Roman" w:eastAsia="Calibri" w:hAnsi="Times New Roman" w:cs="Times New Roman"/>
                <w:sz w:val="26"/>
                <w:szCs w:val="26"/>
              </w:rPr>
              <w:t xml:space="preserve">«О контрактной системе в сфере закупок товаров, работ, услуг для обеспечения государственных муниципальных нужд»; </w:t>
            </w:r>
          </w:p>
          <w:p w14:paraId="1851FE0A"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этапы и порядок исполнения, изменения и расторжения контракта;</w:t>
            </w:r>
          </w:p>
          <w:p w14:paraId="1C8B8D44"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процедура проведения аудита в сфере закупок;</w:t>
            </w:r>
          </w:p>
          <w:p w14:paraId="30B7360E"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защита прав и интересов участников закупок;</w:t>
            </w:r>
          </w:p>
          <w:p w14:paraId="7FA19471"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порядок обжалования действий (бездействия) заказчика;</w:t>
            </w:r>
          </w:p>
          <w:p w14:paraId="74C8BFB0" w14:textId="04C8867C"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 xml:space="preserve">ответственность за нарушение законодательства о контрактной системе </w:t>
            </w:r>
            <w:r>
              <w:rPr>
                <w:rFonts w:ascii="Times New Roman" w:eastAsia="Calibri" w:hAnsi="Times New Roman" w:cs="Times New Roman"/>
                <w:sz w:val="26"/>
                <w:szCs w:val="26"/>
              </w:rPr>
              <w:br/>
            </w:r>
            <w:r w:rsidRPr="00F1491F">
              <w:rPr>
                <w:rFonts w:ascii="Times New Roman" w:eastAsia="Calibri" w:hAnsi="Times New Roman" w:cs="Times New Roman"/>
                <w:sz w:val="26"/>
                <w:szCs w:val="26"/>
              </w:rPr>
              <w:t>в сфере закупок;</w:t>
            </w:r>
          </w:p>
          <w:p w14:paraId="546EC0E4"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порядок ведения дел в судах различных инстанций;</w:t>
            </w:r>
          </w:p>
          <w:p w14:paraId="37EAD1B5"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понятие, процедура рассмотрения обращений граждан;</w:t>
            </w:r>
          </w:p>
          <w:p w14:paraId="467BCF4A"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понятие, порядок, принципы предоставления государственных услуг, в том числе в электронном виде;</w:t>
            </w:r>
          </w:p>
          <w:p w14:paraId="16CC2F1D" w14:textId="575A9EB4"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понятие, принципы функционирования и назначение Единого портала государственных услуг</w:t>
            </w:r>
            <w:r>
              <w:rPr>
                <w:rFonts w:ascii="Times New Roman" w:eastAsia="Calibri" w:hAnsi="Times New Roman" w:cs="Times New Roman"/>
                <w:sz w:val="26"/>
                <w:szCs w:val="26"/>
              </w:rPr>
              <w:t>;</w:t>
            </w:r>
          </w:p>
          <w:p w14:paraId="32382E39"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состав управленческих документов, общие требования к оформлению документов, формирование документального фонда организации;</w:t>
            </w:r>
          </w:p>
          <w:p w14:paraId="30520D83" w14:textId="77777777" w:rsidR="00F1491F" w:rsidRPr="00F1491F" w:rsidRDefault="00F1491F" w:rsidP="00F1491F">
            <w:pPr>
              <w:numPr>
                <w:ilvl w:val="0"/>
                <w:numId w:val="14"/>
              </w:numPr>
              <w:tabs>
                <w:tab w:val="left" w:pos="1134"/>
              </w:tabs>
              <w:spacing w:after="0" w:line="240" w:lineRule="auto"/>
              <w:ind w:left="0" w:firstLine="851"/>
              <w:jc w:val="both"/>
              <w:rPr>
                <w:rFonts w:ascii="Times New Roman" w:eastAsia="Calibri" w:hAnsi="Times New Roman" w:cs="Times New Roman"/>
                <w:sz w:val="26"/>
                <w:szCs w:val="26"/>
              </w:rPr>
            </w:pPr>
            <w:r w:rsidRPr="00F1491F">
              <w:rPr>
                <w:rFonts w:ascii="Times New Roman" w:eastAsia="Calibri" w:hAnsi="Times New Roman" w:cs="Times New Roman"/>
                <w:sz w:val="26"/>
                <w:szCs w:val="26"/>
              </w:rPr>
              <w:t>функции и полномочия структурных подразделений федерального органа исполнительной власти, территориальных органов и подведомственных федеральному органу исполнительной власти организаций.</w:t>
            </w:r>
          </w:p>
          <w:p w14:paraId="73C12498" w14:textId="77777777" w:rsidR="00CB5251" w:rsidRDefault="00CB5251" w:rsidP="00CC1347">
            <w:pPr>
              <w:jc w:val="center"/>
              <w:rPr>
                <w:rFonts w:ascii="Times New Roman" w:hAnsi="Times New Roman" w:cs="Times New Roman"/>
                <w:b/>
                <w:bCs/>
                <w:sz w:val="28"/>
                <w:szCs w:val="28"/>
                <w:highlight w:val="yellow"/>
              </w:rPr>
            </w:pPr>
          </w:p>
          <w:p w14:paraId="03145460" w14:textId="711E45E6" w:rsidR="00CC1347" w:rsidRPr="00CB5251" w:rsidRDefault="00CC1347" w:rsidP="00CC1347">
            <w:pPr>
              <w:jc w:val="center"/>
              <w:rPr>
                <w:rFonts w:ascii="Times New Roman" w:hAnsi="Times New Roman" w:cs="Times New Roman"/>
                <w:b/>
                <w:bCs/>
                <w:sz w:val="28"/>
                <w:szCs w:val="28"/>
              </w:rPr>
            </w:pPr>
            <w:r w:rsidRPr="00CB5251">
              <w:rPr>
                <w:rFonts w:ascii="Times New Roman" w:hAnsi="Times New Roman" w:cs="Times New Roman"/>
                <w:b/>
                <w:bCs/>
                <w:sz w:val="28"/>
                <w:szCs w:val="28"/>
              </w:rPr>
              <w:t>Функциональные умения</w:t>
            </w:r>
            <w:r w:rsidR="00C33836">
              <w:rPr>
                <w:rFonts w:ascii="Times New Roman" w:hAnsi="Times New Roman" w:cs="Times New Roman"/>
                <w:b/>
                <w:bCs/>
                <w:sz w:val="28"/>
                <w:szCs w:val="28"/>
              </w:rPr>
              <w:t>:</w:t>
            </w:r>
          </w:p>
          <w:p w14:paraId="22AFC902" w14:textId="77777777"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подготовка планов закупок, планов-графиков;</w:t>
            </w:r>
          </w:p>
          <w:p w14:paraId="4CBF0A99" w14:textId="14F59CCD"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 xml:space="preserve">разработка технических заданий извещений и документации </w:t>
            </w:r>
            <w:r>
              <w:rPr>
                <w:rFonts w:ascii="Times New Roman" w:hAnsi="Times New Roman" w:cs="Times New Roman"/>
                <w:sz w:val="26"/>
                <w:szCs w:val="26"/>
                <w:lang w:eastAsia="ru-RU"/>
              </w:rPr>
              <w:br/>
            </w:r>
            <w:r w:rsidRPr="00F1491F">
              <w:rPr>
                <w:rFonts w:ascii="Times New Roman" w:hAnsi="Times New Roman" w:cs="Times New Roman"/>
                <w:sz w:val="26"/>
                <w:szCs w:val="26"/>
                <w:lang w:eastAsia="ru-RU"/>
              </w:rPr>
              <w:t>об осуществлении закупок;</w:t>
            </w:r>
          </w:p>
          <w:p w14:paraId="58066440" w14:textId="2D8D27AF"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lastRenderedPageBreak/>
              <w:t xml:space="preserve">организация и проведение процедур определения поставщиков (подрядчиков, исполнителей) в соответствии с Федеральным законом от 5 апреля 2013 г. № 44-ФЗ </w:t>
            </w:r>
            <w:r>
              <w:rPr>
                <w:rFonts w:ascii="Times New Roman" w:hAnsi="Times New Roman" w:cs="Times New Roman"/>
                <w:sz w:val="26"/>
                <w:szCs w:val="26"/>
                <w:lang w:eastAsia="ru-RU"/>
              </w:rPr>
              <w:br/>
            </w:r>
            <w:r w:rsidRPr="00F1491F">
              <w:rPr>
                <w:rFonts w:ascii="Times New Roman" w:hAnsi="Times New Roman" w:cs="Times New Roman"/>
                <w:sz w:val="26"/>
                <w:szCs w:val="26"/>
                <w:lang w:eastAsia="ru-RU"/>
              </w:rPr>
              <w:t xml:space="preserve">«О контрактной системе в сфере закупок товаров, работ, услуг для обеспечения государственных муниципальных нужд»; </w:t>
            </w:r>
          </w:p>
          <w:p w14:paraId="0840CED5" w14:textId="77777777"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составление, заключение, изменение и расторжение контрактов;</w:t>
            </w:r>
          </w:p>
          <w:p w14:paraId="394B8437" w14:textId="77777777"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исполнение государственных контрактов;</w:t>
            </w:r>
          </w:p>
          <w:p w14:paraId="211C0CB9" w14:textId="77777777"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проведение аудита закупок; осуществление контроля в сфере закупок;</w:t>
            </w:r>
          </w:p>
          <w:p w14:paraId="4C20C769" w14:textId="77777777"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реализация мероприятий по общественному обсуждению закупок;</w:t>
            </w:r>
          </w:p>
          <w:p w14:paraId="208ED572" w14:textId="77777777"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применение антидемпинговых мер при проведении закупок;</w:t>
            </w:r>
          </w:p>
          <w:p w14:paraId="229F4923" w14:textId="77777777" w:rsidR="00F1491F" w:rsidRPr="00F1491F" w:rsidRDefault="00F1491F" w:rsidP="00F1491F">
            <w:pPr>
              <w:numPr>
                <w:ilvl w:val="0"/>
                <w:numId w:val="15"/>
              </w:numPr>
              <w:tabs>
                <w:tab w:val="left" w:pos="1134"/>
              </w:tabs>
              <w:autoSpaceDE w:val="0"/>
              <w:autoSpaceDN w:val="0"/>
              <w:adjustRightInd w:val="0"/>
              <w:spacing w:after="0" w:line="240" w:lineRule="auto"/>
              <w:ind w:left="0" w:firstLine="889"/>
              <w:contextualSpacing/>
              <w:jc w:val="both"/>
              <w:rPr>
                <w:rFonts w:ascii="Times New Roman" w:hAnsi="Times New Roman" w:cs="Times New Roman"/>
                <w:sz w:val="26"/>
                <w:szCs w:val="26"/>
                <w:lang w:eastAsia="ru-RU"/>
              </w:rPr>
            </w:pPr>
            <w:r w:rsidRPr="00F1491F">
              <w:rPr>
                <w:rFonts w:ascii="Times New Roman" w:hAnsi="Times New Roman" w:cs="Times New Roman"/>
                <w:sz w:val="26"/>
                <w:szCs w:val="26"/>
                <w:lang w:eastAsia="ru-RU"/>
              </w:rPr>
              <w:t>ведение исковой и претензионной работы;</w:t>
            </w:r>
          </w:p>
          <w:p w14:paraId="53C58B92" w14:textId="77777777" w:rsidR="00F1491F" w:rsidRPr="00F1491F" w:rsidRDefault="00F1491F" w:rsidP="00F1491F">
            <w:pPr>
              <w:numPr>
                <w:ilvl w:val="0"/>
                <w:numId w:val="15"/>
              </w:numPr>
              <w:tabs>
                <w:tab w:val="left" w:pos="993"/>
                <w:tab w:val="left" w:pos="1134"/>
              </w:tabs>
              <w:spacing w:after="0" w:line="240" w:lineRule="auto"/>
              <w:ind w:left="0" w:firstLine="889"/>
              <w:contextualSpacing/>
              <w:jc w:val="both"/>
              <w:rPr>
                <w:rFonts w:ascii="Times New Roman" w:eastAsia="Times New Roman" w:hAnsi="Times New Roman" w:cs="Times New Roman"/>
                <w:sz w:val="26"/>
                <w:szCs w:val="26"/>
                <w:lang w:eastAsia="ru-RU"/>
              </w:rPr>
            </w:pPr>
            <w:r w:rsidRPr="00F1491F">
              <w:rPr>
                <w:rFonts w:ascii="Times New Roman" w:eastAsia="Times New Roman" w:hAnsi="Times New Roman" w:cs="Times New Roman"/>
                <w:sz w:val="26"/>
                <w:szCs w:val="26"/>
                <w:lang w:eastAsia="ru-RU"/>
              </w:rPr>
              <w:t>ведение электронного делопроизводства;</w:t>
            </w:r>
          </w:p>
          <w:p w14:paraId="5C88414B" w14:textId="77777777" w:rsidR="00F1491F" w:rsidRPr="00F1491F" w:rsidRDefault="00F1491F" w:rsidP="00F1491F">
            <w:pPr>
              <w:numPr>
                <w:ilvl w:val="0"/>
                <w:numId w:val="15"/>
              </w:numPr>
              <w:tabs>
                <w:tab w:val="left" w:pos="993"/>
                <w:tab w:val="left" w:pos="1134"/>
              </w:tabs>
              <w:spacing w:after="0" w:line="240" w:lineRule="auto"/>
              <w:ind w:left="0" w:firstLine="889"/>
              <w:contextualSpacing/>
              <w:jc w:val="both"/>
              <w:rPr>
                <w:rFonts w:ascii="Times New Roman" w:eastAsia="Times New Roman" w:hAnsi="Times New Roman" w:cs="Times New Roman"/>
                <w:sz w:val="26"/>
                <w:szCs w:val="26"/>
                <w:lang w:eastAsia="ru-RU"/>
              </w:rPr>
            </w:pPr>
            <w:r w:rsidRPr="00F1491F">
              <w:rPr>
                <w:rFonts w:ascii="Times New Roman" w:eastAsia="Times New Roman" w:hAnsi="Times New Roman" w:cs="Times New Roman"/>
                <w:sz w:val="26"/>
                <w:szCs w:val="26"/>
                <w:lang w:eastAsia="ru-RU"/>
              </w:rPr>
              <w:t>осуществление контроля исполнения решений и других распорядительных документов;</w:t>
            </w:r>
          </w:p>
          <w:p w14:paraId="723DD19B" w14:textId="77777777" w:rsidR="00F1491F" w:rsidRPr="00F1491F" w:rsidRDefault="00F1491F" w:rsidP="00F1491F">
            <w:pPr>
              <w:numPr>
                <w:ilvl w:val="0"/>
                <w:numId w:val="15"/>
              </w:numPr>
              <w:tabs>
                <w:tab w:val="left" w:pos="993"/>
                <w:tab w:val="left" w:pos="1134"/>
              </w:tabs>
              <w:spacing w:after="0" w:line="240" w:lineRule="auto"/>
              <w:ind w:left="0" w:firstLine="889"/>
              <w:contextualSpacing/>
              <w:jc w:val="both"/>
              <w:rPr>
                <w:rFonts w:ascii="Times New Roman" w:eastAsia="Times New Roman" w:hAnsi="Times New Roman" w:cs="Times New Roman"/>
                <w:sz w:val="26"/>
                <w:szCs w:val="26"/>
                <w:lang w:eastAsia="ru-RU"/>
              </w:rPr>
            </w:pPr>
            <w:r w:rsidRPr="00F1491F">
              <w:rPr>
                <w:rFonts w:ascii="Times New Roman" w:eastAsia="Times New Roman" w:hAnsi="Times New Roman" w:cs="Times New Roman"/>
                <w:sz w:val="26"/>
                <w:szCs w:val="26"/>
                <w:lang w:eastAsia="ru-RU"/>
              </w:rPr>
              <w:t>организация подготовки разъяснений гражданам и организациям;</w:t>
            </w:r>
          </w:p>
          <w:p w14:paraId="489F0EB6" w14:textId="77777777" w:rsidR="00F1491F" w:rsidRPr="00F1491F" w:rsidRDefault="00F1491F" w:rsidP="00F1491F">
            <w:pPr>
              <w:numPr>
                <w:ilvl w:val="0"/>
                <w:numId w:val="15"/>
              </w:numPr>
              <w:tabs>
                <w:tab w:val="left" w:pos="993"/>
                <w:tab w:val="left" w:pos="1134"/>
              </w:tabs>
              <w:spacing w:after="0" w:line="240" w:lineRule="auto"/>
              <w:ind w:left="0" w:firstLine="889"/>
              <w:contextualSpacing/>
              <w:jc w:val="both"/>
              <w:rPr>
                <w:rFonts w:ascii="Times New Roman" w:eastAsia="Times New Roman" w:hAnsi="Times New Roman" w:cs="Times New Roman"/>
                <w:sz w:val="26"/>
                <w:szCs w:val="26"/>
                <w:lang w:eastAsia="ru-RU"/>
              </w:rPr>
            </w:pPr>
            <w:r w:rsidRPr="00F1491F">
              <w:rPr>
                <w:rFonts w:ascii="Times New Roman" w:eastAsia="Times New Roman" w:hAnsi="Times New Roman" w:cs="Times New Roman"/>
                <w:sz w:val="26"/>
                <w:szCs w:val="26"/>
                <w:lang w:eastAsia="ru-RU"/>
              </w:rPr>
              <w:t>формирование дел в соответствии с номенклатурой дел отдела;</w:t>
            </w:r>
          </w:p>
          <w:p w14:paraId="19042912" w14:textId="77777777" w:rsidR="00F1491F" w:rsidRPr="00F1491F" w:rsidRDefault="00F1491F" w:rsidP="00F1491F">
            <w:pPr>
              <w:numPr>
                <w:ilvl w:val="0"/>
                <w:numId w:val="15"/>
              </w:numPr>
              <w:tabs>
                <w:tab w:val="left" w:pos="993"/>
                <w:tab w:val="left" w:pos="1134"/>
              </w:tabs>
              <w:spacing w:after="0" w:line="240" w:lineRule="auto"/>
              <w:ind w:left="0" w:firstLine="889"/>
              <w:contextualSpacing/>
              <w:jc w:val="both"/>
              <w:rPr>
                <w:rFonts w:ascii="Times New Roman" w:eastAsia="Times New Roman" w:hAnsi="Times New Roman" w:cs="Times New Roman"/>
                <w:sz w:val="26"/>
                <w:szCs w:val="26"/>
                <w:lang w:eastAsia="ru-RU"/>
              </w:rPr>
            </w:pPr>
            <w:r w:rsidRPr="00F1491F">
              <w:rPr>
                <w:rFonts w:ascii="Times New Roman" w:eastAsia="Times New Roman" w:hAnsi="Times New Roman" w:cs="Times New Roman"/>
                <w:sz w:val="26"/>
                <w:szCs w:val="26"/>
                <w:lang w:eastAsia="ru-RU"/>
              </w:rPr>
              <w:t>работа с информационно-аналитическими системами, обеспечивающими сбор, обработку, хранение и анализ данных; со справочными правовыми системами «Консультант Плюс», «Гарант»; порталом Федеральной государственной информационной системы досудебного обжалования, порталом ССТУ.РФ;</w:t>
            </w:r>
          </w:p>
          <w:p w14:paraId="4FA85FEB" w14:textId="77777777" w:rsidR="00F1491F" w:rsidRPr="00F1491F" w:rsidRDefault="00F1491F" w:rsidP="00F1491F">
            <w:pPr>
              <w:numPr>
                <w:ilvl w:val="0"/>
                <w:numId w:val="15"/>
              </w:numPr>
              <w:tabs>
                <w:tab w:val="left" w:pos="993"/>
                <w:tab w:val="left" w:pos="1134"/>
              </w:tabs>
              <w:spacing w:after="0" w:line="240" w:lineRule="auto"/>
              <w:ind w:left="0" w:firstLine="889"/>
              <w:contextualSpacing/>
              <w:jc w:val="both"/>
              <w:rPr>
                <w:rFonts w:ascii="Times New Roman" w:eastAsia="Times New Roman" w:hAnsi="Times New Roman" w:cs="Times New Roman"/>
                <w:sz w:val="26"/>
                <w:szCs w:val="26"/>
                <w:lang w:eastAsia="ru-RU"/>
              </w:rPr>
            </w:pPr>
            <w:r w:rsidRPr="00F1491F">
              <w:rPr>
                <w:rFonts w:ascii="Times New Roman" w:eastAsia="Times New Roman" w:hAnsi="Times New Roman" w:cs="Times New Roman"/>
                <w:sz w:val="26"/>
                <w:szCs w:val="26"/>
                <w:lang w:eastAsia="ru-RU"/>
              </w:rPr>
              <w:t>подготовка аналитических, информационных и других материалов;</w:t>
            </w:r>
          </w:p>
          <w:p w14:paraId="0974A60C" w14:textId="77777777" w:rsidR="00F1491F" w:rsidRPr="00F1491F" w:rsidRDefault="00F1491F" w:rsidP="00F1491F">
            <w:pPr>
              <w:numPr>
                <w:ilvl w:val="0"/>
                <w:numId w:val="15"/>
              </w:numPr>
              <w:tabs>
                <w:tab w:val="left" w:pos="993"/>
                <w:tab w:val="left" w:pos="1134"/>
              </w:tabs>
              <w:spacing w:after="0" w:line="240" w:lineRule="auto"/>
              <w:ind w:left="0" w:firstLine="889"/>
              <w:contextualSpacing/>
              <w:jc w:val="both"/>
              <w:rPr>
                <w:rFonts w:ascii="Times New Roman" w:eastAsia="Times New Roman" w:hAnsi="Times New Roman" w:cs="Times New Roman"/>
                <w:sz w:val="26"/>
                <w:szCs w:val="26"/>
                <w:lang w:eastAsia="ru-RU"/>
              </w:rPr>
            </w:pPr>
            <w:r w:rsidRPr="00F1491F">
              <w:rPr>
                <w:rFonts w:ascii="Times New Roman" w:eastAsia="Times New Roman" w:hAnsi="Times New Roman" w:cs="Times New Roman"/>
                <w:sz w:val="26"/>
                <w:szCs w:val="26"/>
                <w:lang w:eastAsia="ru-RU"/>
              </w:rPr>
              <w:t>ведение телефонных переговоров.</w:t>
            </w:r>
          </w:p>
          <w:p w14:paraId="474EC14C" w14:textId="775345F7" w:rsidR="00CC1347" w:rsidRPr="00CC1347" w:rsidRDefault="00CC1347" w:rsidP="00CB5251">
            <w:pPr>
              <w:pStyle w:val="a9"/>
              <w:tabs>
                <w:tab w:val="left" w:pos="993"/>
              </w:tabs>
              <w:spacing w:after="0" w:line="240" w:lineRule="auto"/>
              <w:ind w:left="709"/>
              <w:contextualSpacing w:val="0"/>
              <w:rPr>
                <w:rFonts w:ascii="Times New Roman" w:hAnsi="Times New Roman" w:cs="Times New Roman"/>
                <w:sz w:val="26"/>
                <w:szCs w:val="26"/>
              </w:rPr>
            </w:pPr>
          </w:p>
          <w:p w14:paraId="335A6DC8" w14:textId="77777777" w:rsidR="00CC1347" w:rsidRPr="00CC1347" w:rsidRDefault="00CC1347" w:rsidP="00CC1347">
            <w:pPr>
              <w:rPr>
                <w:rFonts w:ascii="Times New Roman" w:hAnsi="Times New Roman" w:cs="Times New Roman"/>
                <w:sz w:val="26"/>
                <w:szCs w:val="26"/>
                <w:lang w:val="x-none"/>
              </w:rPr>
            </w:pPr>
          </w:p>
          <w:p w14:paraId="491D2A55" w14:textId="77777777" w:rsidR="004A4BFF" w:rsidRPr="00CC1347" w:rsidRDefault="004A4BFF" w:rsidP="002D6FA2">
            <w:pPr>
              <w:spacing w:after="0"/>
              <w:jc w:val="center"/>
              <w:rPr>
                <w:rFonts w:ascii="Times New Roman" w:hAnsi="Times New Roman" w:cs="Times New Roman"/>
                <w:sz w:val="28"/>
                <w:szCs w:val="28"/>
                <w:lang w:val="x-none"/>
              </w:rPr>
            </w:pPr>
          </w:p>
          <w:tbl>
            <w:tblPr>
              <w:tblW w:w="9835" w:type="dxa"/>
              <w:jc w:val="center"/>
              <w:tblCellMar>
                <w:left w:w="0" w:type="dxa"/>
                <w:right w:w="0" w:type="dxa"/>
              </w:tblCellMar>
              <w:tblLook w:val="04A0" w:firstRow="1" w:lastRow="0" w:firstColumn="1" w:lastColumn="0" w:noHBand="0" w:noVBand="1"/>
            </w:tblPr>
            <w:tblGrid>
              <w:gridCol w:w="9835"/>
            </w:tblGrid>
            <w:tr w:rsidR="004A4BFF" w:rsidRPr="00766B8F" w14:paraId="53732727" w14:textId="77777777" w:rsidTr="00CC1347">
              <w:trPr>
                <w:jc w:val="center"/>
              </w:trPr>
              <w:tc>
                <w:tcPr>
                  <w:tcW w:w="9835" w:type="dxa"/>
                  <w:tcMar>
                    <w:top w:w="0" w:type="dxa"/>
                    <w:left w:w="108" w:type="dxa"/>
                    <w:bottom w:w="0" w:type="dxa"/>
                    <w:right w:w="108" w:type="dxa"/>
                  </w:tcMar>
                  <w:hideMark/>
                </w:tcPr>
                <w:p w14:paraId="2D144B83" w14:textId="5BEA217C" w:rsidR="00CA4E8D" w:rsidRDefault="00CA4E8D" w:rsidP="002D6FA2">
                  <w:pPr>
                    <w:pStyle w:val="a5"/>
                    <w:spacing w:after="0" w:afterAutospacing="0"/>
                    <w:jc w:val="right"/>
                    <w:rPr>
                      <w:rFonts w:ascii="Calibri" w:hAnsi="Calibri" w:cs="Calibri"/>
                      <w:color w:val="000000"/>
                      <w:sz w:val="27"/>
                      <w:szCs w:val="27"/>
                    </w:rPr>
                  </w:pPr>
                </w:p>
                <w:p w14:paraId="40136944" w14:textId="77777777" w:rsidR="00CC1347" w:rsidRPr="00766B8F" w:rsidRDefault="00CC1347" w:rsidP="002D6FA2">
                  <w:pPr>
                    <w:pStyle w:val="a5"/>
                    <w:spacing w:after="0" w:afterAutospacing="0"/>
                    <w:jc w:val="right"/>
                    <w:rPr>
                      <w:rFonts w:ascii="Calibri" w:hAnsi="Calibri" w:cs="Calibri"/>
                      <w:color w:val="000000"/>
                      <w:sz w:val="27"/>
                      <w:szCs w:val="27"/>
                    </w:rPr>
                  </w:pPr>
                </w:p>
                <w:p w14:paraId="78D2F377" w14:textId="77777777" w:rsidR="00463A08" w:rsidRDefault="00463A08" w:rsidP="002D6FA2">
                  <w:pPr>
                    <w:pStyle w:val="a5"/>
                    <w:spacing w:after="0" w:afterAutospacing="0"/>
                    <w:jc w:val="right"/>
                    <w:rPr>
                      <w:rFonts w:ascii="Calibri" w:hAnsi="Calibri" w:cs="Calibri"/>
                      <w:b/>
                      <w:bCs/>
                      <w:color w:val="000000"/>
                      <w:sz w:val="27"/>
                      <w:szCs w:val="27"/>
                    </w:rPr>
                  </w:pPr>
                </w:p>
                <w:p w14:paraId="6E759CD5" w14:textId="77777777" w:rsidR="00463A08" w:rsidRDefault="00463A08" w:rsidP="002D6FA2">
                  <w:pPr>
                    <w:pStyle w:val="a5"/>
                    <w:spacing w:after="0" w:afterAutospacing="0"/>
                    <w:jc w:val="right"/>
                    <w:rPr>
                      <w:rFonts w:ascii="Calibri" w:hAnsi="Calibri" w:cs="Calibri"/>
                      <w:b/>
                      <w:bCs/>
                      <w:color w:val="000000"/>
                      <w:sz w:val="27"/>
                      <w:szCs w:val="27"/>
                    </w:rPr>
                  </w:pPr>
                </w:p>
                <w:p w14:paraId="1786A4B4" w14:textId="77777777" w:rsidR="00463A08" w:rsidRDefault="00463A08" w:rsidP="002D6FA2">
                  <w:pPr>
                    <w:pStyle w:val="a5"/>
                    <w:spacing w:after="0" w:afterAutospacing="0"/>
                    <w:jc w:val="right"/>
                    <w:rPr>
                      <w:rFonts w:ascii="Calibri" w:hAnsi="Calibri" w:cs="Calibri"/>
                      <w:b/>
                      <w:bCs/>
                      <w:color w:val="000000"/>
                      <w:sz w:val="27"/>
                      <w:szCs w:val="27"/>
                    </w:rPr>
                  </w:pPr>
                </w:p>
                <w:p w14:paraId="1A99576A" w14:textId="77777777" w:rsidR="00463A08" w:rsidRDefault="00463A08" w:rsidP="002D6FA2">
                  <w:pPr>
                    <w:pStyle w:val="a5"/>
                    <w:spacing w:after="0" w:afterAutospacing="0"/>
                    <w:jc w:val="right"/>
                    <w:rPr>
                      <w:rFonts w:ascii="Calibri" w:hAnsi="Calibri" w:cs="Calibri"/>
                      <w:b/>
                      <w:bCs/>
                      <w:color w:val="000000"/>
                      <w:sz w:val="27"/>
                      <w:szCs w:val="27"/>
                    </w:rPr>
                  </w:pPr>
                </w:p>
                <w:p w14:paraId="3521D066" w14:textId="77777777" w:rsidR="00463A08" w:rsidRDefault="00463A08" w:rsidP="002D6FA2">
                  <w:pPr>
                    <w:pStyle w:val="a5"/>
                    <w:spacing w:after="0" w:afterAutospacing="0"/>
                    <w:jc w:val="right"/>
                    <w:rPr>
                      <w:rFonts w:ascii="Calibri" w:hAnsi="Calibri" w:cs="Calibri"/>
                      <w:b/>
                      <w:bCs/>
                      <w:color w:val="000000"/>
                      <w:sz w:val="27"/>
                      <w:szCs w:val="27"/>
                    </w:rPr>
                  </w:pPr>
                </w:p>
                <w:p w14:paraId="7DCC812A" w14:textId="77777777" w:rsidR="00463A08" w:rsidRDefault="00463A08" w:rsidP="002D6FA2">
                  <w:pPr>
                    <w:pStyle w:val="a5"/>
                    <w:spacing w:after="0" w:afterAutospacing="0"/>
                    <w:jc w:val="right"/>
                    <w:rPr>
                      <w:rFonts w:ascii="Calibri" w:hAnsi="Calibri" w:cs="Calibri"/>
                      <w:b/>
                      <w:bCs/>
                      <w:color w:val="000000"/>
                      <w:sz w:val="27"/>
                      <w:szCs w:val="27"/>
                    </w:rPr>
                  </w:pPr>
                </w:p>
                <w:p w14:paraId="4D3C522F" w14:textId="77777777" w:rsidR="00463A08" w:rsidRDefault="00463A08" w:rsidP="002D6FA2">
                  <w:pPr>
                    <w:pStyle w:val="a5"/>
                    <w:spacing w:after="0" w:afterAutospacing="0"/>
                    <w:jc w:val="right"/>
                    <w:rPr>
                      <w:rFonts w:ascii="Calibri" w:hAnsi="Calibri" w:cs="Calibri"/>
                      <w:b/>
                      <w:bCs/>
                      <w:color w:val="000000"/>
                      <w:sz w:val="27"/>
                      <w:szCs w:val="27"/>
                    </w:rPr>
                  </w:pPr>
                </w:p>
                <w:p w14:paraId="40D770CB" w14:textId="77777777" w:rsidR="00463A08" w:rsidRDefault="00463A08" w:rsidP="002D6FA2">
                  <w:pPr>
                    <w:pStyle w:val="a5"/>
                    <w:spacing w:after="0" w:afterAutospacing="0"/>
                    <w:jc w:val="right"/>
                    <w:rPr>
                      <w:rFonts w:ascii="Calibri" w:hAnsi="Calibri" w:cs="Calibri"/>
                      <w:b/>
                      <w:bCs/>
                      <w:color w:val="000000"/>
                      <w:sz w:val="27"/>
                      <w:szCs w:val="27"/>
                    </w:rPr>
                  </w:pPr>
                </w:p>
                <w:p w14:paraId="0211F110" w14:textId="316C8AEE" w:rsidR="00463A08" w:rsidRDefault="00463A08" w:rsidP="00C33836">
                  <w:pPr>
                    <w:pStyle w:val="a5"/>
                    <w:spacing w:after="0" w:afterAutospacing="0"/>
                    <w:rPr>
                      <w:rFonts w:ascii="Calibri" w:hAnsi="Calibri" w:cs="Calibri"/>
                      <w:b/>
                      <w:bCs/>
                      <w:color w:val="000000"/>
                      <w:sz w:val="27"/>
                      <w:szCs w:val="27"/>
                    </w:rPr>
                  </w:pPr>
                </w:p>
                <w:p w14:paraId="2C1AA866" w14:textId="77777777" w:rsidR="00C33836" w:rsidRDefault="00C33836" w:rsidP="00C33836">
                  <w:pPr>
                    <w:pStyle w:val="a5"/>
                    <w:spacing w:after="0" w:afterAutospacing="0"/>
                    <w:rPr>
                      <w:rFonts w:ascii="Calibri" w:hAnsi="Calibri" w:cs="Calibri"/>
                      <w:b/>
                      <w:bCs/>
                      <w:color w:val="000000"/>
                      <w:sz w:val="27"/>
                      <w:szCs w:val="27"/>
                    </w:rPr>
                  </w:pPr>
                </w:p>
                <w:p w14:paraId="5A82A231" w14:textId="27870685" w:rsidR="004A4BFF" w:rsidRPr="00766B8F" w:rsidRDefault="004A4BFF" w:rsidP="002D6FA2">
                  <w:pPr>
                    <w:pStyle w:val="a5"/>
                    <w:spacing w:after="0" w:afterAutospacing="0"/>
                    <w:jc w:val="right"/>
                    <w:rPr>
                      <w:b/>
                      <w:bCs/>
                    </w:rPr>
                  </w:pPr>
                  <w:r w:rsidRPr="00766B8F">
                    <w:rPr>
                      <w:rFonts w:ascii="Calibri" w:hAnsi="Calibri" w:cs="Calibri"/>
                      <w:b/>
                      <w:bCs/>
                      <w:color w:val="000000"/>
                      <w:sz w:val="27"/>
                      <w:szCs w:val="27"/>
                    </w:rPr>
                    <w:lastRenderedPageBreak/>
                    <w:t> </w:t>
                  </w:r>
                  <w:r w:rsidRPr="00766B8F">
                    <w:rPr>
                      <w:b/>
                      <w:bCs/>
                    </w:rPr>
                    <w:t>Приложение 2</w:t>
                  </w:r>
                </w:p>
                <w:p w14:paraId="2ADC3628" w14:textId="77777777" w:rsidR="00452CED" w:rsidRPr="00766B8F" w:rsidRDefault="00452CED"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к объявлению о приеме документов</w:t>
                  </w:r>
                </w:p>
                <w:p w14:paraId="5D16588C" w14:textId="77777777" w:rsidR="00452CED" w:rsidRPr="00766B8F" w:rsidRDefault="00452CED"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для участия в конкурсе на включение</w:t>
                  </w:r>
                </w:p>
                <w:p w14:paraId="3D4FDFA8" w14:textId="77777777" w:rsidR="00452CED" w:rsidRPr="00766B8F" w:rsidRDefault="00452CED"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 xml:space="preserve">в кадровый резерв Территориального органа </w:t>
                  </w:r>
                </w:p>
                <w:p w14:paraId="5C4A0A0C" w14:textId="77777777" w:rsidR="00452CED" w:rsidRPr="00766B8F" w:rsidRDefault="00452CED" w:rsidP="002D6FA2">
                  <w:pPr>
                    <w:spacing w:after="0"/>
                    <w:jc w:val="right"/>
                    <w:rPr>
                      <w:rFonts w:ascii="Times New Roman" w:hAnsi="Times New Roman" w:cs="Times New Roman"/>
                      <w:sz w:val="24"/>
                      <w:szCs w:val="24"/>
                    </w:rPr>
                  </w:pPr>
                  <w:r w:rsidRPr="00766B8F">
                    <w:rPr>
                      <w:rFonts w:ascii="Times New Roman" w:hAnsi="Times New Roman" w:cs="Times New Roman"/>
                      <w:sz w:val="24"/>
                      <w:szCs w:val="24"/>
                    </w:rPr>
                    <w:t xml:space="preserve">Федеральной службы государственной статистики </w:t>
                  </w:r>
                </w:p>
                <w:p w14:paraId="5A6B0ECC" w14:textId="0EAB4A32" w:rsidR="00452CED" w:rsidRPr="00766B8F" w:rsidRDefault="00452CED" w:rsidP="002D6FA2">
                  <w:pPr>
                    <w:spacing w:after="0"/>
                    <w:jc w:val="right"/>
                  </w:pPr>
                  <w:r w:rsidRPr="00766B8F">
                    <w:rPr>
                      <w:rFonts w:ascii="Times New Roman" w:hAnsi="Times New Roman" w:cs="Times New Roman"/>
                      <w:sz w:val="24"/>
                      <w:szCs w:val="24"/>
                    </w:rPr>
                    <w:t>по Саратовской области</w:t>
                  </w:r>
                </w:p>
                <w:p w14:paraId="60951C7F" w14:textId="77777777" w:rsidR="004A4BFF" w:rsidRPr="00766B8F" w:rsidRDefault="004A4BFF" w:rsidP="002D6FA2">
                  <w:pPr>
                    <w:pStyle w:val="a5"/>
                    <w:spacing w:after="0" w:afterAutospacing="0"/>
                    <w:jc w:val="both"/>
                  </w:pPr>
                  <w:r w:rsidRPr="00766B8F">
                    <w:rPr>
                      <w:sz w:val="28"/>
                      <w:szCs w:val="28"/>
                    </w:rPr>
                    <w:t xml:space="preserve">Для участия в конкурсе </w:t>
                  </w:r>
                  <w:r w:rsidRPr="007C4C06">
                    <w:rPr>
                      <w:b/>
                      <w:bCs/>
                      <w:sz w:val="28"/>
                      <w:szCs w:val="28"/>
                    </w:rPr>
                    <w:t>гражданин Российской Федерации</w:t>
                  </w:r>
                  <w:r w:rsidRPr="00766B8F">
                    <w:rPr>
                      <w:sz w:val="28"/>
                      <w:szCs w:val="28"/>
                    </w:rPr>
                    <w:t xml:space="preserve"> представляет следующие документы:</w:t>
                  </w:r>
                </w:p>
              </w:tc>
            </w:tr>
            <w:tr w:rsidR="004A4BFF" w:rsidRPr="00766B8F" w14:paraId="586D136D" w14:textId="77777777" w:rsidTr="00CC1347">
              <w:trPr>
                <w:jc w:val="center"/>
              </w:trPr>
              <w:tc>
                <w:tcPr>
                  <w:tcW w:w="9835" w:type="dxa"/>
                  <w:tcMar>
                    <w:top w:w="0" w:type="dxa"/>
                    <w:left w:w="108" w:type="dxa"/>
                    <w:bottom w:w="0" w:type="dxa"/>
                    <w:right w:w="108" w:type="dxa"/>
                  </w:tcMar>
                  <w:hideMark/>
                </w:tcPr>
                <w:p w14:paraId="03B1D60B" w14:textId="1F705CCE" w:rsidR="004A4BFF" w:rsidRPr="00766B8F" w:rsidRDefault="004A4BFF" w:rsidP="002D6FA2">
                  <w:pPr>
                    <w:spacing w:after="0"/>
                    <w:ind w:firstLine="454"/>
                    <w:rPr>
                      <w:rFonts w:ascii="Times New Roman" w:hAnsi="Times New Roman" w:cs="Times New Roman"/>
                      <w:sz w:val="24"/>
                      <w:szCs w:val="24"/>
                    </w:rPr>
                  </w:pPr>
                  <w:r w:rsidRPr="00766B8F">
                    <w:rPr>
                      <w:rFonts w:ascii="Times New Roman" w:hAnsi="Times New Roman" w:cs="Times New Roman"/>
                      <w:sz w:val="28"/>
                      <w:szCs w:val="28"/>
                    </w:rPr>
                    <w:lastRenderedPageBreak/>
                    <w:t>а) личное заявление</w:t>
                  </w:r>
                  <w:hyperlink r:id="rId18" w:history="1">
                    <w:r w:rsidRPr="00766B8F">
                      <w:rPr>
                        <w:rStyle w:val="a6"/>
                        <w:rFonts w:ascii="Times New Roman" w:hAnsi="Times New Roman" w:cs="Times New Roman"/>
                        <w:sz w:val="28"/>
                        <w:szCs w:val="28"/>
                        <w:shd w:val="clear" w:color="auto" w:fill="FFFFFF"/>
                      </w:rPr>
                      <w:t>;</w:t>
                    </w:r>
                  </w:hyperlink>
                </w:p>
              </w:tc>
            </w:tr>
            <w:tr w:rsidR="004A4BFF" w:rsidRPr="00766B8F" w14:paraId="6B3CF9C8" w14:textId="77777777" w:rsidTr="00CC1347">
              <w:trPr>
                <w:jc w:val="center"/>
              </w:trPr>
              <w:tc>
                <w:tcPr>
                  <w:tcW w:w="9835" w:type="dxa"/>
                  <w:tcMar>
                    <w:top w:w="0" w:type="dxa"/>
                    <w:left w:w="108" w:type="dxa"/>
                    <w:bottom w:w="0" w:type="dxa"/>
                    <w:right w:w="108" w:type="dxa"/>
                  </w:tcMar>
                  <w:hideMark/>
                </w:tcPr>
                <w:p w14:paraId="6B8F159C" w14:textId="3D075533" w:rsidR="004A4BFF" w:rsidRPr="00766B8F" w:rsidRDefault="004A4BFF" w:rsidP="00AB350F">
                  <w:pPr>
                    <w:spacing w:before="200"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 xml:space="preserve">б) заполненную и подписанную анкету по форме, утвержденной </w:t>
                  </w:r>
                  <w:r w:rsidR="005077A0">
                    <w:rPr>
                      <w:rFonts w:ascii="Times New Roman" w:hAnsi="Times New Roman" w:cs="Times New Roman"/>
                      <w:sz w:val="28"/>
                      <w:szCs w:val="28"/>
                    </w:rPr>
                    <w:t xml:space="preserve">распоряжением </w:t>
                  </w:r>
                  <w:r w:rsidRPr="00766B8F">
                    <w:rPr>
                      <w:rFonts w:ascii="Times New Roman" w:hAnsi="Times New Roman" w:cs="Times New Roman"/>
                      <w:sz w:val="28"/>
                      <w:szCs w:val="28"/>
                    </w:rPr>
                    <w:t>Правительств</w:t>
                  </w:r>
                  <w:r w:rsidR="007C4C06">
                    <w:rPr>
                      <w:rFonts w:ascii="Times New Roman" w:hAnsi="Times New Roman" w:cs="Times New Roman"/>
                      <w:sz w:val="28"/>
                      <w:szCs w:val="28"/>
                    </w:rPr>
                    <w:t>а</w:t>
                  </w:r>
                  <w:r w:rsidRPr="00766B8F">
                    <w:rPr>
                      <w:rFonts w:ascii="Times New Roman" w:hAnsi="Times New Roman" w:cs="Times New Roman"/>
                      <w:sz w:val="28"/>
                      <w:szCs w:val="28"/>
                    </w:rPr>
                    <w:t xml:space="preserve"> Российской Федерации</w:t>
                  </w:r>
                  <w:r w:rsidR="005077A0">
                    <w:rPr>
                      <w:rFonts w:ascii="Times New Roman" w:hAnsi="Times New Roman" w:cs="Times New Roman"/>
                      <w:sz w:val="28"/>
                      <w:szCs w:val="28"/>
                    </w:rPr>
                    <w:t xml:space="preserve"> от 26.05.2005 № 667-р</w:t>
                  </w:r>
                  <w:r w:rsidRPr="00766B8F">
                    <w:rPr>
                      <w:rFonts w:ascii="Times New Roman" w:hAnsi="Times New Roman" w:cs="Times New Roman"/>
                      <w:sz w:val="28"/>
                      <w:szCs w:val="28"/>
                    </w:rPr>
                    <w:t xml:space="preserve">, </w:t>
                  </w:r>
                  <w:r w:rsidR="00463A08">
                    <w:rPr>
                      <w:rFonts w:ascii="Times New Roman" w:hAnsi="Times New Roman" w:cs="Times New Roman"/>
                      <w:sz w:val="28"/>
                      <w:szCs w:val="28"/>
                    </w:rPr>
                    <w:t xml:space="preserve">       </w:t>
                  </w:r>
                  <w:r w:rsidRPr="00766B8F">
                    <w:rPr>
                      <w:rFonts w:ascii="Times New Roman" w:hAnsi="Times New Roman" w:cs="Times New Roman"/>
                      <w:sz w:val="28"/>
                      <w:szCs w:val="28"/>
                    </w:rPr>
                    <w:t>с фотографией</w:t>
                  </w:r>
                  <w:r w:rsidRPr="00766B8F">
                    <w:rPr>
                      <w:rStyle w:val="apple-converted-space"/>
                      <w:rFonts w:ascii="Times New Roman" w:hAnsi="Times New Roman" w:cs="Times New Roman"/>
                      <w:sz w:val="28"/>
                      <w:szCs w:val="28"/>
                    </w:rPr>
                    <w:t> </w:t>
                  </w:r>
                  <w:r w:rsidRPr="00766B8F">
                    <w:rPr>
                      <w:rFonts w:ascii="Times New Roman" w:hAnsi="Times New Roman" w:cs="Times New Roman"/>
                      <w:i/>
                      <w:iCs/>
                    </w:rPr>
                    <w:t>(размером 3 x 4, без уголка);</w:t>
                  </w:r>
                </w:p>
              </w:tc>
            </w:tr>
            <w:tr w:rsidR="004A4BFF" w:rsidRPr="00766B8F" w14:paraId="538B9980" w14:textId="77777777" w:rsidTr="00CC1347">
              <w:trPr>
                <w:jc w:val="center"/>
              </w:trPr>
              <w:tc>
                <w:tcPr>
                  <w:tcW w:w="9835" w:type="dxa"/>
                  <w:tcMar>
                    <w:top w:w="0" w:type="dxa"/>
                    <w:left w:w="108" w:type="dxa"/>
                    <w:bottom w:w="0" w:type="dxa"/>
                    <w:right w:w="108" w:type="dxa"/>
                  </w:tcMar>
                  <w:hideMark/>
                </w:tcPr>
                <w:p w14:paraId="1D474E17" w14:textId="77777777" w:rsidR="004A4BFF" w:rsidRPr="00766B8F" w:rsidRDefault="004A4BFF" w:rsidP="00AB350F">
                  <w:pPr>
                    <w:spacing w:before="200"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tc>
            </w:tr>
            <w:tr w:rsidR="004A4BFF" w:rsidRPr="00766B8F" w14:paraId="0A9BD4D1" w14:textId="77777777" w:rsidTr="00CC1347">
              <w:trPr>
                <w:jc w:val="center"/>
              </w:trPr>
              <w:tc>
                <w:tcPr>
                  <w:tcW w:w="9835" w:type="dxa"/>
                  <w:tcMar>
                    <w:top w:w="0" w:type="dxa"/>
                    <w:left w:w="108" w:type="dxa"/>
                    <w:bottom w:w="0" w:type="dxa"/>
                    <w:right w:w="108" w:type="dxa"/>
                  </w:tcMar>
                  <w:hideMark/>
                </w:tcPr>
                <w:p w14:paraId="2D8CB8D7" w14:textId="77777777" w:rsidR="004A4BFF" w:rsidRPr="00766B8F" w:rsidRDefault="004A4BFF" w:rsidP="00AB350F">
                  <w:pPr>
                    <w:spacing w:before="200"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tc>
            </w:tr>
            <w:tr w:rsidR="004A4BFF" w:rsidRPr="00766B8F" w14:paraId="11F440B8" w14:textId="77777777" w:rsidTr="00CC1347">
              <w:trPr>
                <w:jc w:val="center"/>
              </w:trPr>
              <w:tc>
                <w:tcPr>
                  <w:tcW w:w="9835" w:type="dxa"/>
                  <w:tcMar>
                    <w:top w:w="0" w:type="dxa"/>
                    <w:left w:w="108" w:type="dxa"/>
                    <w:bottom w:w="0" w:type="dxa"/>
                    <w:right w:w="108" w:type="dxa"/>
                  </w:tcMar>
                  <w:hideMark/>
                </w:tcPr>
                <w:p w14:paraId="17401F0F" w14:textId="008B88DC" w:rsidR="004A4BFF" w:rsidRPr="00766B8F" w:rsidRDefault="004A4BFF" w:rsidP="00AB350F">
                  <w:pPr>
                    <w:spacing w:before="200"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 xml:space="preserve">копию трудовой книжки, заверенную нотариально или кадровой службой </w:t>
                  </w:r>
                  <w:r w:rsidR="00463A08">
                    <w:rPr>
                      <w:rFonts w:ascii="Times New Roman" w:hAnsi="Times New Roman" w:cs="Times New Roman"/>
                      <w:sz w:val="28"/>
                      <w:szCs w:val="28"/>
                    </w:rPr>
                    <w:t xml:space="preserve">     </w:t>
                  </w:r>
                  <w:r w:rsidRPr="00766B8F">
                    <w:rPr>
                      <w:rFonts w:ascii="Times New Roman" w:hAnsi="Times New Roman" w:cs="Times New Roman"/>
                      <w:sz w:val="28"/>
                      <w:szCs w:val="28"/>
                    </w:rPr>
                    <w:t xml:space="preserve">по месту </w:t>
                  </w:r>
                  <w:r w:rsidR="005077A0">
                    <w:rPr>
                      <w:rFonts w:ascii="Times New Roman" w:hAnsi="Times New Roman" w:cs="Times New Roman"/>
                      <w:sz w:val="28"/>
                      <w:szCs w:val="28"/>
                    </w:rPr>
                    <w:t>службы (работы)</w:t>
                  </w:r>
                  <w:r w:rsidRPr="00766B8F">
                    <w:rPr>
                      <w:rFonts w:ascii="Times New Roman" w:hAnsi="Times New Roman" w:cs="Times New Roman"/>
                      <w:sz w:val="28"/>
                      <w:szCs w:val="28"/>
                    </w:rPr>
                    <w:t>, и</w:t>
                  </w:r>
                  <w:r w:rsidR="005077A0">
                    <w:rPr>
                      <w:rFonts w:ascii="Times New Roman" w:hAnsi="Times New Roman" w:cs="Times New Roman"/>
                      <w:sz w:val="28"/>
                      <w:szCs w:val="28"/>
                    </w:rPr>
                    <w:t xml:space="preserve"> (и</w:t>
                  </w:r>
                  <w:r w:rsidRPr="00766B8F">
                    <w:rPr>
                      <w:rFonts w:ascii="Times New Roman" w:hAnsi="Times New Roman" w:cs="Times New Roman"/>
                      <w:sz w:val="28"/>
                      <w:szCs w:val="28"/>
                    </w:rPr>
                    <w:t>ли</w:t>
                  </w:r>
                  <w:r w:rsidR="005077A0">
                    <w:rPr>
                      <w:rFonts w:ascii="Times New Roman" w:hAnsi="Times New Roman" w:cs="Times New Roman"/>
                      <w:sz w:val="28"/>
                      <w:szCs w:val="28"/>
                    </w:rPr>
                    <w:t xml:space="preserve">) сведения о трудовой деятельности </w:t>
                  </w:r>
                  <w:r w:rsidR="00AB350F">
                    <w:rPr>
                      <w:rFonts w:ascii="Times New Roman" w:hAnsi="Times New Roman" w:cs="Times New Roman"/>
                      <w:sz w:val="28"/>
                      <w:szCs w:val="28"/>
                    </w:rPr>
                    <w:t xml:space="preserve">                         </w:t>
                  </w:r>
                  <w:r w:rsidR="005077A0">
                    <w:rPr>
                      <w:rFonts w:ascii="Times New Roman" w:hAnsi="Times New Roman" w:cs="Times New Roman"/>
                      <w:sz w:val="28"/>
                      <w:szCs w:val="28"/>
                    </w:rPr>
                    <w:t xml:space="preserve">в соответствии со ст. 66.1 Трудового кодекса Российской Федерации </w:t>
                  </w:r>
                  <w:r w:rsidR="00AB350F">
                    <w:rPr>
                      <w:rFonts w:ascii="Times New Roman" w:hAnsi="Times New Roman" w:cs="Times New Roman"/>
                      <w:sz w:val="28"/>
                      <w:szCs w:val="28"/>
                    </w:rPr>
                    <w:t xml:space="preserve">                       </w:t>
                  </w:r>
                  <w:r w:rsidR="005077A0">
                    <w:rPr>
                      <w:rFonts w:ascii="Times New Roman" w:hAnsi="Times New Roman" w:cs="Times New Roman"/>
                      <w:sz w:val="28"/>
                      <w:szCs w:val="28"/>
                    </w:rPr>
                    <w:t>(за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766B8F">
                    <w:rPr>
                      <w:rFonts w:ascii="Times New Roman" w:hAnsi="Times New Roman" w:cs="Times New Roman"/>
                      <w:sz w:val="28"/>
                      <w:szCs w:val="28"/>
                    </w:rPr>
                    <w:t>;</w:t>
                  </w:r>
                </w:p>
              </w:tc>
            </w:tr>
            <w:tr w:rsidR="004A4BFF" w:rsidRPr="00766B8F" w14:paraId="1ED16D37" w14:textId="77777777" w:rsidTr="00CC1347">
              <w:trPr>
                <w:jc w:val="center"/>
              </w:trPr>
              <w:tc>
                <w:tcPr>
                  <w:tcW w:w="9835" w:type="dxa"/>
                  <w:tcMar>
                    <w:top w:w="0" w:type="dxa"/>
                    <w:left w:w="108" w:type="dxa"/>
                    <w:bottom w:w="0" w:type="dxa"/>
                    <w:right w:w="108" w:type="dxa"/>
                  </w:tcMar>
                  <w:hideMark/>
                </w:tcPr>
                <w:p w14:paraId="62638425" w14:textId="77777777" w:rsidR="004A4BFF" w:rsidRPr="00766B8F" w:rsidRDefault="004A4BFF" w:rsidP="00AB350F">
                  <w:pPr>
                    <w:spacing w:before="200"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tc>
            </w:tr>
            <w:tr w:rsidR="004A4BFF" w:rsidRPr="00766B8F" w14:paraId="30FFD553" w14:textId="77777777" w:rsidTr="00CC1347">
              <w:trPr>
                <w:jc w:val="center"/>
              </w:trPr>
              <w:tc>
                <w:tcPr>
                  <w:tcW w:w="9835" w:type="dxa"/>
                  <w:tcMar>
                    <w:top w:w="0" w:type="dxa"/>
                    <w:left w:w="108" w:type="dxa"/>
                    <w:bottom w:w="0" w:type="dxa"/>
                    <w:right w:w="108" w:type="dxa"/>
                  </w:tcMar>
                  <w:hideMark/>
                </w:tcPr>
                <w:p w14:paraId="63578E6D" w14:textId="5A8075F5" w:rsidR="004A4BFF" w:rsidRPr="00766B8F" w:rsidRDefault="004A4BFF" w:rsidP="00AB350F">
                  <w:pPr>
                    <w:spacing w:before="200"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 xml:space="preserve">д) оригинал заключения медицинского учреждения об отсутствии </w:t>
                  </w:r>
                  <w:r w:rsidR="00AB350F">
                    <w:rPr>
                      <w:rFonts w:ascii="Times New Roman" w:hAnsi="Times New Roman" w:cs="Times New Roman"/>
                      <w:sz w:val="28"/>
                      <w:szCs w:val="28"/>
                    </w:rPr>
                    <w:t xml:space="preserve">                        </w:t>
                  </w:r>
                  <w:r w:rsidRPr="00766B8F">
                    <w:rPr>
                      <w:rFonts w:ascii="Times New Roman" w:hAnsi="Times New Roman" w:cs="Times New Roman"/>
                      <w:sz w:val="28"/>
                      <w:szCs w:val="28"/>
                    </w:rPr>
                    <w:t>у гражданина заболевания, препятствующего поступлению на гражданскую службу или ее прохождению</w:t>
                  </w:r>
                  <w:r w:rsidRPr="00766B8F">
                    <w:rPr>
                      <w:rStyle w:val="apple-converted-space"/>
                      <w:rFonts w:ascii="Times New Roman" w:hAnsi="Times New Roman" w:cs="Times New Roman"/>
                      <w:sz w:val="28"/>
                      <w:szCs w:val="28"/>
                    </w:rPr>
                    <w:t> </w:t>
                  </w:r>
                  <w:hyperlink r:id="rId19" w:history="1">
                    <w:r w:rsidRPr="00766B8F">
                      <w:rPr>
                        <w:rStyle w:val="a6"/>
                        <w:rFonts w:ascii="Times New Roman" w:hAnsi="Times New Roman" w:cs="Times New Roman"/>
                        <w:i/>
                        <w:iCs/>
                        <w:color w:val="800080"/>
                      </w:rPr>
                      <w:t>(</w:t>
                    </w:r>
                    <w:r w:rsidRPr="00766B8F">
                      <w:rPr>
                        <w:rStyle w:val="a6"/>
                        <w:rFonts w:ascii="Times New Roman" w:hAnsi="Times New Roman" w:cs="Times New Roman"/>
                        <w:i/>
                        <w:iCs/>
                        <w:color w:val="800080"/>
                        <w:shd w:val="clear" w:color="auto" w:fill="FFFFFF"/>
                      </w:rPr>
                      <w:t>учетная форма № 001- ГС/у</w:t>
                    </w:r>
                  </w:hyperlink>
                  <w:r w:rsidRPr="00766B8F">
                    <w:rPr>
                      <w:rFonts w:ascii="Times New Roman" w:hAnsi="Times New Roman" w:cs="Times New Roman"/>
                      <w:i/>
                      <w:iCs/>
                      <w:color w:val="000000"/>
                      <w:shd w:val="clear" w:color="auto" w:fill="FFFFFF"/>
                    </w:rPr>
                    <w:t>, утвержденная приказом Минздравсоцразвития России от 14.12.2009 г. № 984н</w:t>
                  </w:r>
                  <w:r w:rsidR="00452CED" w:rsidRPr="00766B8F">
                    <w:rPr>
                      <w:rFonts w:ascii="Times New Roman" w:hAnsi="Times New Roman" w:cs="Times New Roman"/>
                      <w:i/>
                      <w:iCs/>
                      <w:color w:val="000000"/>
                      <w:shd w:val="clear" w:color="auto" w:fill="FFFFFF"/>
                    </w:rPr>
                    <w:t>; 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r w:rsidRPr="00766B8F">
                    <w:rPr>
                      <w:rFonts w:ascii="Times New Roman" w:hAnsi="Times New Roman" w:cs="Times New Roman"/>
                      <w:i/>
                      <w:iCs/>
                      <w:color w:val="000000"/>
                      <w:shd w:val="clear" w:color="auto" w:fill="FFFFFF"/>
                    </w:rPr>
                    <w:t>;</w:t>
                  </w:r>
                  <w:r w:rsidRPr="00766B8F">
                    <w:rPr>
                      <w:rStyle w:val="apple-converted-space"/>
                      <w:rFonts w:ascii="Times New Roman" w:hAnsi="Times New Roman" w:cs="Times New Roman"/>
                      <w:i/>
                      <w:iCs/>
                      <w:color w:val="000000"/>
                      <w:shd w:val="clear" w:color="auto" w:fill="FFFFFF"/>
                    </w:rPr>
                    <w:t> </w:t>
                  </w:r>
                </w:p>
              </w:tc>
            </w:tr>
            <w:tr w:rsidR="004A4BFF" w:rsidRPr="00766B8F" w14:paraId="7449F2A1" w14:textId="77777777" w:rsidTr="00CC1347">
              <w:trPr>
                <w:jc w:val="center"/>
              </w:trPr>
              <w:tc>
                <w:tcPr>
                  <w:tcW w:w="9835" w:type="dxa"/>
                  <w:tcMar>
                    <w:top w:w="0" w:type="dxa"/>
                    <w:left w:w="108" w:type="dxa"/>
                    <w:bottom w:w="0" w:type="dxa"/>
                    <w:right w:w="108" w:type="dxa"/>
                  </w:tcMar>
                  <w:hideMark/>
                </w:tcPr>
                <w:p w14:paraId="61A78FF1" w14:textId="77777777" w:rsidR="004A4BFF" w:rsidRPr="00766B8F" w:rsidRDefault="004A4BFF" w:rsidP="002D6FA2">
                  <w:pPr>
                    <w:spacing w:before="200" w:after="0"/>
                    <w:ind w:firstLine="454"/>
                    <w:rPr>
                      <w:rFonts w:ascii="Times New Roman" w:hAnsi="Times New Roman" w:cs="Times New Roman"/>
                      <w:sz w:val="24"/>
                      <w:szCs w:val="24"/>
                    </w:rPr>
                  </w:pPr>
                  <w:r w:rsidRPr="00766B8F">
                    <w:rPr>
                      <w:rFonts w:ascii="Times New Roman" w:hAnsi="Times New Roman" w:cs="Times New Roman"/>
                      <w:sz w:val="28"/>
                      <w:szCs w:val="28"/>
                    </w:rPr>
                    <w:t>е) справку-объективку;</w:t>
                  </w:r>
                </w:p>
              </w:tc>
            </w:tr>
            <w:tr w:rsidR="004A4BFF" w:rsidRPr="00766B8F" w14:paraId="6CC6E95C" w14:textId="77777777" w:rsidTr="00CC1347">
              <w:trPr>
                <w:jc w:val="center"/>
              </w:trPr>
              <w:tc>
                <w:tcPr>
                  <w:tcW w:w="9835" w:type="dxa"/>
                  <w:tcMar>
                    <w:top w:w="0" w:type="dxa"/>
                    <w:left w:w="108" w:type="dxa"/>
                    <w:bottom w:w="0" w:type="dxa"/>
                    <w:right w:w="108" w:type="dxa"/>
                  </w:tcMar>
                  <w:hideMark/>
                </w:tcPr>
                <w:p w14:paraId="53EE01C6" w14:textId="235FC6F0" w:rsidR="004A4BFF" w:rsidRPr="00766B8F" w:rsidRDefault="004A4BFF" w:rsidP="00AB350F">
                  <w:pPr>
                    <w:spacing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ж) иные</w:t>
                  </w:r>
                  <w:r w:rsidRPr="00766B8F">
                    <w:rPr>
                      <w:rStyle w:val="apple-converted-space"/>
                      <w:rFonts w:ascii="Times New Roman" w:hAnsi="Times New Roman" w:cs="Times New Roman"/>
                      <w:sz w:val="28"/>
                      <w:szCs w:val="28"/>
                    </w:rPr>
                    <w:t> </w:t>
                  </w:r>
                  <w:r w:rsidRPr="00766B8F">
                    <w:rPr>
                      <w:rFonts w:ascii="Times New Roman" w:hAnsi="Times New Roman" w:cs="Times New Roman"/>
                      <w:color w:val="000000"/>
                      <w:sz w:val="28"/>
                      <w:szCs w:val="28"/>
                    </w:rPr>
                    <w:t xml:space="preserve">документы, предусмотренные Федеральным законом </w:t>
                  </w:r>
                  <w:r w:rsidR="00AB350F">
                    <w:rPr>
                      <w:rFonts w:ascii="Times New Roman" w:hAnsi="Times New Roman" w:cs="Times New Roman"/>
                      <w:color w:val="000000"/>
                      <w:sz w:val="28"/>
                      <w:szCs w:val="28"/>
                    </w:rPr>
                    <w:t xml:space="preserve">                             </w:t>
                  </w:r>
                  <w:r w:rsidR="00452CED" w:rsidRPr="00766B8F">
                    <w:rPr>
                      <w:rFonts w:ascii="Times New Roman" w:hAnsi="Times New Roman" w:cs="Times New Roman"/>
                      <w:color w:val="000000"/>
                      <w:sz w:val="28"/>
                      <w:szCs w:val="28"/>
                    </w:rPr>
                    <w:t>«О государственной</w:t>
                  </w:r>
                  <w:r w:rsidRPr="00766B8F">
                    <w:rPr>
                      <w:rFonts w:ascii="Times New Roman" w:hAnsi="Times New Roman" w:cs="Times New Roman"/>
                      <w:color w:val="000000"/>
                      <w:sz w:val="28"/>
                      <w:szCs w:val="28"/>
                    </w:rPr>
                    <w:t xml:space="preserve"> гражданской службе</w:t>
                  </w:r>
                  <w:r w:rsidR="00452CED" w:rsidRPr="00766B8F">
                    <w:rPr>
                      <w:rFonts w:ascii="Times New Roman" w:hAnsi="Times New Roman" w:cs="Times New Roman"/>
                      <w:color w:val="000000"/>
                      <w:sz w:val="28"/>
                      <w:szCs w:val="28"/>
                    </w:rPr>
                    <w:t xml:space="preserve"> Российской Федерации»</w:t>
                  </w:r>
                  <w:r w:rsidRPr="00766B8F">
                    <w:rPr>
                      <w:rFonts w:ascii="Times New Roman" w:hAnsi="Times New Roman" w:cs="Times New Roman"/>
                      <w:color w:val="000000"/>
                      <w:sz w:val="28"/>
                      <w:szCs w:val="28"/>
                    </w:rPr>
                    <w:t xml:space="preserve">, другими федеральными законами, указами Президента Российской Федерации </w:t>
                  </w:r>
                  <w:r w:rsidR="00AB350F">
                    <w:rPr>
                      <w:rFonts w:ascii="Times New Roman" w:hAnsi="Times New Roman" w:cs="Times New Roman"/>
                      <w:color w:val="000000"/>
                      <w:sz w:val="28"/>
                      <w:szCs w:val="28"/>
                    </w:rPr>
                    <w:t xml:space="preserve">                       </w:t>
                  </w:r>
                  <w:r w:rsidRPr="00766B8F">
                    <w:rPr>
                      <w:rFonts w:ascii="Times New Roman" w:hAnsi="Times New Roman" w:cs="Times New Roman"/>
                      <w:color w:val="000000"/>
                      <w:sz w:val="28"/>
                      <w:szCs w:val="28"/>
                    </w:rPr>
                    <w:t>и постановлениями Правительства Российской Федерации</w:t>
                  </w:r>
                  <w:r w:rsidR="00452CED" w:rsidRPr="00766B8F">
                    <w:rPr>
                      <w:rFonts w:ascii="Times New Roman" w:hAnsi="Times New Roman" w:cs="Times New Roman"/>
                      <w:color w:val="000000"/>
                      <w:sz w:val="28"/>
                      <w:szCs w:val="28"/>
                    </w:rPr>
                    <w:t>:</w:t>
                  </w:r>
                </w:p>
              </w:tc>
            </w:tr>
            <w:tr w:rsidR="004A4BFF" w:rsidRPr="00766B8F" w14:paraId="05977115" w14:textId="77777777" w:rsidTr="00CC1347">
              <w:trPr>
                <w:jc w:val="center"/>
              </w:trPr>
              <w:tc>
                <w:tcPr>
                  <w:tcW w:w="9835" w:type="dxa"/>
                  <w:tcMar>
                    <w:top w:w="0" w:type="dxa"/>
                    <w:left w:w="108" w:type="dxa"/>
                    <w:bottom w:w="0" w:type="dxa"/>
                    <w:right w:w="108" w:type="dxa"/>
                  </w:tcMar>
                  <w:hideMark/>
                </w:tcPr>
                <w:p w14:paraId="25F365DC" w14:textId="0BDD7999" w:rsidR="004A4BFF" w:rsidRPr="00766B8F" w:rsidRDefault="00452CED" w:rsidP="00AB350F">
                  <w:pPr>
                    <w:shd w:val="clear" w:color="auto" w:fill="FFFFFF"/>
                    <w:spacing w:after="0" w:line="240" w:lineRule="auto"/>
                    <w:ind w:firstLine="454"/>
                    <w:jc w:val="both"/>
                    <w:rPr>
                      <w:rFonts w:ascii="Times New Roman" w:hAnsi="Times New Roman" w:cs="Times New Roman"/>
                      <w:sz w:val="24"/>
                      <w:szCs w:val="24"/>
                    </w:rPr>
                  </w:pPr>
                  <w:r w:rsidRPr="00766B8F">
                    <w:rPr>
                      <w:rFonts w:ascii="Times New Roman" w:hAnsi="Times New Roman" w:cs="Times New Roman"/>
                      <w:color w:val="000000"/>
                      <w:sz w:val="28"/>
                      <w:szCs w:val="28"/>
                    </w:rPr>
                    <w:t>к</w:t>
                  </w:r>
                  <w:r w:rsidR="004A4BFF" w:rsidRPr="00766B8F">
                    <w:rPr>
                      <w:rFonts w:ascii="Times New Roman" w:hAnsi="Times New Roman" w:cs="Times New Roman"/>
                      <w:color w:val="000000"/>
                      <w:sz w:val="28"/>
                      <w:szCs w:val="28"/>
                    </w:rPr>
                    <w:t>опию документа воинского учета - для граждан, пребывающих в запасе</w:t>
                  </w:r>
                  <w:r w:rsidR="004A4BFF" w:rsidRPr="00AB350F">
                    <w:rPr>
                      <w:rFonts w:ascii="Times New Roman" w:hAnsi="Times New Roman" w:cs="Times New Roman"/>
                      <w:sz w:val="28"/>
                      <w:szCs w:val="28"/>
                    </w:rPr>
                    <w:t xml:space="preserve">, </w:t>
                  </w:r>
                  <w:r w:rsidR="00AB350F" w:rsidRPr="00AB350F">
                    <w:rPr>
                      <w:rFonts w:ascii="Times New Roman" w:hAnsi="Times New Roman" w:cs="Times New Roman"/>
                      <w:sz w:val="28"/>
                      <w:szCs w:val="28"/>
                    </w:rPr>
                    <w:t xml:space="preserve">        </w:t>
                  </w:r>
                  <w:r w:rsidR="004A4BFF" w:rsidRPr="00766B8F">
                    <w:rPr>
                      <w:rFonts w:ascii="Times New Roman" w:hAnsi="Times New Roman" w:cs="Times New Roman"/>
                      <w:color w:val="000000"/>
                      <w:sz w:val="28"/>
                      <w:szCs w:val="28"/>
                    </w:rPr>
                    <w:t xml:space="preserve">и лиц, подлежащих призыву на военную службу (соответствующий оригинал </w:t>
                  </w:r>
                  <w:r w:rsidR="004A4BFF" w:rsidRPr="00766B8F">
                    <w:rPr>
                      <w:rFonts w:ascii="Times New Roman" w:hAnsi="Times New Roman" w:cs="Times New Roman"/>
                      <w:color w:val="000000"/>
                      <w:sz w:val="28"/>
                      <w:szCs w:val="28"/>
                    </w:rPr>
                    <w:lastRenderedPageBreak/>
                    <w:t>документа предъявляется лично по прибытии на конкурс);</w:t>
                  </w:r>
                </w:p>
              </w:tc>
            </w:tr>
            <w:tr w:rsidR="004A4BFF" w:rsidRPr="00766B8F" w14:paraId="4AE790C8" w14:textId="77777777" w:rsidTr="00CC1347">
              <w:trPr>
                <w:jc w:val="center"/>
              </w:trPr>
              <w:tc>
                <w:tcPr>
                  <w:tcW w:w="9835" w:type="dxa"/>
                  <w:tcMar>
                    <w:top w:w="0" w:type="dxa"/>
                    <w:left w:w="108" w:type="dxa"/>
                    <w:bottom w:w="0" w:type="dxa"/>
                    <w:right w:w="108" w:type="dxa"/>
                  </w:tcMar>
                  <w:hideMark/>
                </w:tcPr>
                <w:p w14:paraId="1DD9E309" w14:textId="18EFF000" w:rsidR="004A4BFF" w:rsidRPr="00766B8F" w:rsidRDefault="003F3B99" w:rsidP="00AB350F">
                  <w:pPr>
                    <w:spacing w:after="0" w:line="240" w:lineRule="auto"/>
                    <w:ind w:firstLine="454"/>
                    <w:jc w:val="both"/>
                    <w:rPr>
                      <w:rFonts w:ascii="Times New Roman" w:hAnsi="Times New Roman" w:cs="Times New Roman"/>
                      <w:sz w:val="24"/>
                      <w:szCs w:val="24"/>
                    </w:rPr>
                  </w:pPr>
                  <w:hyperlink r:id="rId20" w:history="1">
                    <w:r w:rsidR="00452CED" w:rsidRPr="00766B8F">
                      <w:rPr>
                        <w:rStyle w:val="a6"/>
                        <w:rFonts w:ascii="Times New Roman" w:hAnsi="Times New Roman" w:cs="Times New Roman"/>
                        <w:sz w:val="28"/>
                        <w:szCs w:val="28"/>
                        <w:shd w:val="clear" w:color="auto" w:fill="FFFFFF"/>
                      </w:rPr>
                      <w:t>с</w:t>
                    </w:r>
                    <w:r w:rsidR="004A4BFF" w:rsidRPr="00766B8F">
                      <w:rPr>
                        <w:rStyle w:val="a6"/>
                        <w:rFonts w:ascii="Times New Roman" w:hAnsi="Times New Roman" w:cs="Times New Roman"/>
                        <w:sz w:val="28"/>
                        <w:szCs w:val="28"/>
                        <w:shd w:val="clear" w:color="auto" w:fill="FFFFFF"/>
                      </w:rPr>
                      <w:t>огласие</w:t>
                    </w:r>
                  </w:hyperlink>
                  <w:r w:rsidR="004A4BFF" w:rsidRPr="00766B8F">
                    <w:rPr>
                      <w:rStyle w:val="apple-converted-space"/>
                      <w:rFonts w:ascii="Times New Roman" w:hAnsi="Times New Roman" w:cs="Times New Roman"/>
                      <w:color w:val="000000"/>
                      <w:sz w:val="28"/>
                      <w:szCs w:val="28"/>
                    </w:rPr>
                    <w:t> </w:t>
                  </w:r>
                  <w:r w:rsidR="004A4BFF" w:rsidRPr="00766B8F">
                    <w:rPr>
                      <w:rFonts w:ascii="Times New Roman" w:hAnsi="Times New Roman" w:cs="Times New Roman"/>
                      <w:color w:val="000000"/>
                      <w:sz w:val="28"/>
                      <w:szCs w:val="28"/>
                    </w:rPr>
                    <w:t>на обработку персональных данных в Территориальном органе Федеральной службы государственной статистики по Саратовской области</w:t>
                  </w:r>
                  <w:r w:rsidR="004A4BFF" w:rsidRPr="00AB350F">
                    <w:rPr>
                      <w:rFonts w:ascii="Times New Roman" w:hAnsi="Times New Roman" w:cs="Times New Roman"/>
                      <w:sz w:val="28"/>
                      <w:szCs w:val="28"/>
                      <w:shd w:val="clear" w:color="auto" w:fill="FFFFFF"/>
                    </w:rPr>
                    <w:t>;</w:t>
                  </w:r>
                </w:p>
              </w:tc>
            </w:tr>
            <w:tr w:rsidR="004A4BFF" w:rsidRPr="00766B8F" w14:paraId="0C3BF9D1" w14:textId="77777777" w:rsidTr="00CC1347">
              <w:trPr>
                <w:jc w:val="center"/>
              </w:trPr>
              <w:tc>
                <w:tcPr>
                  <w:tcW w:w="9835" w:type="dxa"/>
                  <w:tcMar>
                    <w:top w:w="0" w:type="dxa"/>
                    <w:left w:w="108" w:type="dxa"/>
                    <w:bottom w:w="0" w:type="dxa"/>
                    <w:right w:w="108" w:type="dxa"/>
                  </w:tcMar>
                  <w:hideMark/>
                </w:tcPr>
                <w:p w14:paraId="30AA318F" w14:textId="1C909216" w:rsidR="004A4BFF" w:rsidRPr="00766B8F" w:rsidRDefault="003F3B99" w:rsidP="00AB350F">
                  <w:pPr>
                    <w:spacing w:after="0" w:line="240" w:lineRule="auto"/>
                    <w:ind w:firstLine="454"/>
                    <w:rPr>
                      <w:rFonts w:ascii="Times New Roman" w:hAnsi="Times New Roman" w:cs="Times New Roman"/>
                      <w:sz w:val="28"/>
                      <w:szCs w:val="28"/>
                    </w:rPr>
                  </w:pPr>
                  <w:hyperlink r:id="rId21" w:history="1">
                    <w:r w:rsidR="00452CED" w:rsidRPr="00766B8F">
                      <w:rPr>
                        <w:rStyle w:val="a6"/>
                        <w:rFonts w:ascii="Times New Roman" w:hAnsi="Times New Roman" w:cs="Times New Roman"/>
                        <w:sz w:val="28"/>
                        <w:szCs w:val="28"/>
                        <w:shd w:val="clear" w:color="auto" w:fill="FFFFFF"/>
                      </w:rPr>
                      <w:t>с</w:t>
                    </w:r>
                    <w:r w:rsidR="004A4BFF" w:rsidRPr="00766B8F">
                      <w:rPr>
                        <w:rStyle w:val="a6"/>
                        <w:rFonts w:ascii="Times New Roman" w:hAnsi="Times New Roman" w:cs="Times New Roman"/>
                        <w:sz w:val="28"/>
                        <w:szCs w:val="28"/>
                        <w:shd w:val="clear" w:color="auto" w:fill="FFFFFF"/>
                      </w:rPr>
                      <w:t>огласие</w:t>
                    </w:r>
                  </w:hyperlink>
                  <w:r w:rsidR="004A4BFF" w:rsidRPr="00766B8F">
                    <w:rPr>
                      <w:rStyle w:val="apple-converted-space"/>
                      <w:rFonts w:ascii="Times New Roman" w:hAnsi="Times New Roman" w:cs="Times New Roman"/>
                      <w:sz w:val="28"/>
                      <w:szCs w:val="28"/>
                    </w:rPr>
                    <w:t> </w:t>
                  </w:r>
                  <w:r w:rsidR="004A4BFF" w:rsidRPr="00766B8F">
                    <w:rPr>
                      <w:rFonts w:ascii="Times New Roman" w:hAnsi="Times New Roman" w:cs="Times New Roman"/>
                      <w:sz w:val="28"/>
                      <w:szCs w:val="28"/>
                    </w:rPr>
                    <w:t>на передачу персональных данных третьим лицам.</w:t>
                  </w:r>
                </w:p>
              </w:tc>
            </w:tr>
            <w:tr w:rsidR="004A4BFF" w:rsidRPr="00766B8F" w14:paraId="2E0B18D7" w14:textId="77777777" w:rsidTr="00CC1347">
              <w:trPr>
                <w:jc w:val="center"/>
              </w:trPr>
              <w:tc>
                <w:tcPr>
                  <w:tcW w:w="9835" w:type="dxa"/>
                  <w:tcMar>
                    <w:top w:w="0" w:type="dxa"/>
                    <w:left w:w="108" w:type="dxa"/>
                    <w:bottom w:w="0" w:type="dxa"/>
                    <w:right w:w="108" w:type="dxa"/>
                  </w:tcMar>
                  <w:hideMark/>
                </w:tcPr>
                <w:p w14:paraId="08B32C91" w14:textId="3A6AA419" w:rsidR="00452CED" w:rsidRPr="00766B8F" w:rsidRDefault="004A4BFF" w:rsidP="002D6FA2">
                  <w:pPr>
                    <w:pStyle w:val="consplusnormal"/>
                    <w:spacing w:before="0" w:beforeAutospacing="0" w:after="0" w:afterAutospacing="0"/>
                    <w:ind w:firstLine="454"/>
                    <w:jc w:val="both"/>
                    <w:rPr>
                      <w:color w:val="000000"/>
                    </w:rPr>
                  </w:pPr>
                  <w:r w:rsidRPr="007C4C06">
                    <w:rPr>
                      <w:b/>
                      <w:bCs/>
                      <w:color w:val="000000"/>
                      <w:sz w:val="28"/>
                      <w:szCs w:val="28"/>
                    </w:rPr>
                    <w:t>Гражданский служащий</w:t>
                  </w:r>
                  <w:r w:rsidRPr="00766B8F">
                    <w:rPr>
                      <w:color w:val="000000"/>
                      <w:sz w:val="28"/>
                      <w:szCs w:val="28"/>
                    </w:rPr>
                    <w:t>,</w:t>
                  </w:r>
                  <w:r w:rsidRPr="00766B8F">
                    <w:rPr>
                      <w:rStyle w:val="apple-converted-space"/>
                      <w:color w:val="000000"/>
                      <w:sz w:val="28"/>
                      <w:szCs w:val="28"/>
                    </w:rPr>
                    <w:t> </w:t>
                  </w:r>
                  <w:r w:rsidRPr="00766B8F">
                    <w:rPr>
                      <w:color w:val="000000"/>
                      <w:sz w:val="28"/>
                      <w:szCs w:val="28"/>
                    </w:rPr>
                    <w:t xml:space="preserve">изъявивший желание участвовать в конкурсе </w:t>
                  </w:r>
                  <w:r w:rsidR="00AB350F">
                    <w:rPr>
                      <w:color w:val="000000"/>
                      <w:sz w:val="28"/>
                      <w:szCs w:val="28"/>
                    </w:rPr>
                    <w:t xml:space="preserve">          </w:t>
                  </w:r>
                  <w:r w:rsidRPr="00766B8F">
                    <w:rPr>
                      <w:color w:val="000000"/>
                      <w:sz w:val="28"/>
                      <w:szCs w:val="28"/>
                    </w:rPr>
                    <w:t xml:space="preserve">в Территориальном органе Федеральной службы государственной статистики </w:t>
                  </w:r>
                  <w:r w:rsidR="00AB350F">
                    <w:rPr>
                      <w:color w:val="000000"/>
                      <w:sz w:val="28"/>
                      <w:szCs w:val="28"/>
                    </w:rPr>
                    <w:t xml:space="preserve">   </w:t>
                  </w:r>
                  <w:r w:rsidRPr="00766B8F">
                    <w:rPr>
                      <w:color w:val="000000"/>
                      <w:sz w:val="28"/>
                      <w:szCs w:val="28"/>
                    </w:rPr>
                    <w:t>по Саратовской области, в котором он замещает должность гражданской службы, подает</w:t>
                  </w:r>
                  <w:r w:rsidR="00452CED" w:rsidRPr="00766B8F">
                    <w:rPr>
                      <w:color w:val="000000"/>
                      <w:sz w:val="28"/>
                      <w:szCs w:val="28"/>
                    </w:rPr>
                    <w:t>:</w:t>
                  </w:r>
                </w:p>
                <w:p w14:paraId="0CE42534" w14:textId="424CEA68" w:rsidR="00452CED" w:rsidRPr="00766B8F" w:rsidRDefault="00452CED" w:rsidP="002D6FA2">
                  <w:pPr>
                    <w:pStyle w:val="consplusnormal"/>
                    <w:spacing w:before="0" w:beforeAutospacing="0" w:after="0" w:afterAutospacing="0"/>
                    <w:ind w:firstLine="454"/>
                    <w:jc w:val="both"/>
                  </w:pPr>
                  <w:r w:rsidRPr="00766B8F">
                    <w:rPr>
                      <w:color w:val="000000"/>
                      <w:sz w:val="28"/>
                      <w:szCs w:val="28"/>
                    </w:rPr>
                    <w:t>а</w:t>
                  </w:r>
                  <w:r w:rsidRPr="00766B8F">
                    <w:rPr>
                      <w:color w:val="000000"/>
                    </w:rPr>
                    <w:t xml:space="preserve">) </w:t>
                  </w:r>
                  <w:r w:rsidR="004A4BFF" w:rsidRPr="00766B8F">
                    <w:rPr>
                      <w:color w:val="000000"/>
                      <w:sz w:val="28"/>
                      <w:szCs w:val="28"/>
                    </w:rPr>
                    <w:t>заявление на</w:t>
                  </w:r>
                  <w:r w:rsidR="004A4BFF" w:rsidRPr="00766B8F">
                    <w:rPr>
                      <w:rStyle w:val="apple-converted-space"/>
                      <w:color w:val="000000"/>
                      <w:sz w:val="28"/>
                      <w:szCs w:val="28"/>
                    </w:rPr>
                    <w:t> </w:t>
                  </w:r>
                  <w:r w:rsidR="004A4BFF" w:rsidRPr="00766B8F">
                    <w:rPr>
                      <w:sz w:val="28"/>
                      <w:szCs w:val="28"/>
                    </w:rPr>
                    <w:t>имя руководителя Саратовстата</w:t>
                  </w:r>
                  <w:r w:rsidRPr="00766B8F">
                    <w:rPr>
                      <w:sz w:val="28"/>
                      <w:szCs w:val="28"/>
                    </w:rPr>
                    <w:t>;</w:t>
                  </w:r>
                </w:p>
                <w:p w14:paraId="73EB899C" w14:textId="6FCB7DB9" w:rsidR="004A4BFF" w:rsidRPr="00766B8F" w:rsidRDefault="00452CED" w:rsidP="002D6FA2">
                  <w:pPr>
                    <w:pStyle w:val="consplusnormal"/>
                    <w:spacing w:before="0" w:beforeAutospacing="0" w:after="0" w:afterAutospacing="0"/>
                    <w:ind w:firstLine="454"/>
                    <w:jc w:val="both"/>
                    <w:rPr>
                      <w:sz w:val="20"/>
                      <w:szCs w:val="20"/>
                    </w:rPr>
                  </w:pPr>
                  <w:r w:rsidRPr="00766B8F">
                    <w:rPr>
                      <w:sz w:val="28"/>
                      <w:szCs w:val="28"/>
                    </w:rPr>
                    <w:t>б</w:t>
                  </w:r>
                  <w:r w:rsidRPr="00766B8F">
                    <w:t xml:space="preserve">) </w:t>
                  </w:r>
                  <w:hyperlink r:id="rId22" w:history="1">
                    <w:r w:rsidR="004A4BFF" w:rsidRPr="00766B8F">
                      <w:rPr>
                        <w:rStyle w:val="a6"/>
                        <w:sz w:val="28"/>
                        <w:szCs w:val="28"/>
                        <w:shd w:val="clear" w:color="auto" w:fill="FFFFFF"/>
                      </w:rPr>
                      <w:t>согласие</w:t>
                    </w:r>
                  </w:hyperlink>
                  <w:r w:rsidR="004A4BFF" w:rsidRPr="00766B8F">
                    <w:rPr>
                      <w:rStyle w:val="apple-converted-space"/>
                      <w:sz w:val="28"/>
                      <w:szCs w:val="28"/>
                    </w:rPr>
                    <w:t> </w:t>
                  </w:r>
                  <w:r w:rsidR="004A4BFF" w:rsidRPr="00766B8F">
                    <w:rPr>
                      <w:sz w:val="28"/>
                      <w:szCs w:val="28"/>
                    </w:rPr>
                    <w:t>на передачу персональных данных третьим лицам.</w:t>
                  </w:r>
                </w:p>
              </w:tc>
            </w:tr>
            <w:tr w:rsidR="004A4BFF" w:rsidRPr="00766B8F" w14:paraId="65D290A4" w14:textId="77777777" w:rsidTr="00CC1347">
              <w:trPr>
                <w:jc w:val="center"/>
              </w:trPr>
              <w:tc>
                <w:tcPr>
                  <w:tcW w:w="9835" w:type="dxa"/>
                  <w:tcMar>
                    <w:top w:w="0" w:type="dxa"/>
                    <w:left w:w="108" w:type="dxa"/>
                    <w:bottom w:w="0" w:type="dxa"/>
                    <w:right w:w="108" w:type="dxa"/>
                  </w:tcMar>
                  <w:hideMark/>
                </w:tcPr>
                <w:p w14:paraId="7AC4AA9F" w14:textId="77777777" w:rsidR="004A4BFF" w:rsidRPr="00766B8F" w:rsidRDefault="004A4BFF" w:rsidP="002D6FA2">
                  <w:pPr>
                    <w:pStyle w:val="consplusnormal"/>
                    <w:spacing w:before="0" w:beforeAutospacing="0" w:after="0" w:afterAutospacing="0"/>
                    <w:ind w:firstLine="454"/>
                    <w:rPr>
                      <w:sz w:val="20"/>
                      <w:szCs w:val="20"/>
                    </w:rPr>
                  </w:pPr>
                  <w:r w:rsidRPr="00766B8F">
                    <w:rPr>
                      <w:color w:val="000000"/>
                      <w:sz w:val="28"/>
                      <w:szCs w:val="28"/>
                    </w:rPr>
                    <w:t> </w:t>
                  </w:r>
                </w:p>
              </w:tc>
            </w:tr>
            <w:tr w:rsidR="004A4BFF" w:rsidRPr="00766B8F" w14:paraId="61A54892" w14:textId="77777777" w:rsidTr="00CC1347">
              <w:trPr>
                <w:jc w:val="center"/>
              </w:trPr>
              <w:tc>
                <w:tcPr>
                  <w:tcW w:w="9835" w:type="dxa"/>
                  <w:tcMar>
                    <w:top w:w="0" w:type="dxa"/>
                    <w:left w:w="108" w:type="dxa"/>
                    <w:bottom w:w="0" w:type="dxa"/>
                    <w:right w:w="108" w:type="dxa"/>
                  </w:tcMar>
                  <w:hideMark/>
                </w:tcPr>
                <w:p w14:paraId="5A03DF95" w14:textId="77777777" w:rsidR="004A4BFF" w:rsidRPr="00766B8F" w:rsidRDefault="004A4BFF" w:rsidP="00AB350F">
                  <w:pPr>
                    <w:spacing w:after="0" w:line="240" w:lineRule="auto"/>
                    <w:ind w:firstLine="454"/>
                    <w:jc w:val="both"/>
                    <w:rPr>
                      <w:rFonts w:ascii="Times New Roman" w:hAnsi="Times New Roman" w:cs="Times New Roman"/>
                      <w:sz w:val="24"/>
                      <w:szCs w:val="24"/>
                    </w:rPr>
                  </w:pPr>
                  <w:r w:rsidRPr="007C4C06">
                    <w:rPr>
                      <w:rFonts w:ascii="Times New Roman" w:hAnsi="Times New Roman" w:cs="Times New Roman"/>
                      <w:b/>
                      <w:bCs/>
                      <w:color w:val="000000"/>
                      <w:sz w:val="28"/>
                      <w:szCs w:val="28"/>
                    </w:rPr>
                    <w:t>Гражданский служащий, замещающий должность гражданской службы в ином государственном органе</w:t>
                  </w:r>
                  <w:r w:rsidRPr="00766B8F">
                    <w:rPr>
                      <w:rFonts w:ascii="Times New Roman" w:hAnsi="Times New Roman" w:cs="Times New Roman"/>
                      <w:color w:val="000000"/>
                      <w:sz w:val="28"/>
                      <w:szCs w:val="28"/>
                    </w:rPr>
                    <w:t>, изъявивший желание участвовать в конкурсе в Саратовстате, представляет в отдел государственной службы и кадров Саратовстата:</w:t>
                  </w:r>
                </w:p>
              </w:tc>
            </w:tr>
            <w:tr w:rsidR="004A4BFF" w:rsidRPr="00766B8F" w14:paraId="075B6328" w14:textId="77777777" w:rsidTr="00CC1347">
              <w:trPr>
                <w:jc w:val="center"/>
              </w:trPr>
              <w:tc>
                <w:tcPr>
                  <w:tcW w:w="9835" w:type="dxa"/>
                  <w:tcMar>
                    <w:top w:w="0" w:type="dxa"/>
                    <w:left w:w="108" w:type="dxa"/>
                    <w:bottom w:w="0" w:type="dxa"/>
                    <w:right w:w="108" w:type="dxa"/>
                  </w:tcMar>
                  <w:hideMark/>
                </w:tcPr>
                <w:p w14:paraId="1CDDE308" w14:textId="77777777" w:rsidR="004A4BFF" w:rsidRPr="00766B8F" w:rsidRDefault="004A4BFF" w:rsidP="00AB350F">
                  <w:pPr>
                    <w:spacing w:after="0" w:line="240" w:lineRule="auto"/>
                    <w:ind w:firstLine="454"/>
                    <w:rPr>
                      <w:rFonts w:ascii="Times New Roman" w:hAnsi="Times New Roman" w:cs="Times New Roman"/>
                      <w:sz w:val="24"/>
                      <w:szCs w:val="24"/>
                    </w:rPr>
                  </w:pPr>
                  <w:r w:rsidRPr="00766B8F">
                    <w:rPr>
                      <w:rFonts w:ascii="Times New Roman" w:hAnsi="Times New Roman" w:cs="Times New Roman"/>
                      <w:sz w:val="28"/>
                      <w:szCs w:val="28"/>
                    </w:rPr>
                    <w:t>а) </w:t>
                  </w:r>
                  <w:r w:rsidRPr="00766B8F">
                    <w:rPr>
                      <w:rFonts w:ascii="Times New Roman" w:hAnsi="Times New Roman" w:cs="Times New Roman"/>
                      <w:color w:val="000000"/>
                      <w:sz w:val="28"/>
                      <w:szCs w:val="28"/>
                    </w:rPr>
                    <w:t>заявление</w:t>
                  </w:r>
                  <w:r w:rsidRPr="00766B8F">
                    <w:rPr>
                      <w:rStyle w:val="apple-converted-space"/>
                      <w:rFonts w:ascii="Times New Roman" w:hAnsi="Times New Roman" w:cs="Times New Roman"/>
                      <w:color w:val="000000"/>
                      <w:sz w:val="28"/>
                      <w:szCs w:val="28"/>
                    </w:rPr>
                    <w:t> </w:t>
                  </w:r>
                  <w:r w:rsidRPr="00766B8F">
                    <w:rPr>
                      <w:rFonts w:ascii="Times New Roman" w:hAnsi="Times New Roman" w:cs="Times New Roman"/>
                      <w:color w:val="000000"/>
                      <w:sz w:val="28"/>
                      <w:szCs w:val="28"/>
                    </w:rPr>
                    <w:t>на имя</w:t>
                  </w:r>
                  <w:r w:rsidRPr="00766B8F">
                    <w:rPr>
                      <w:rStyle w:val="apple-converted-space"/>
                      <w:rFonts w:ascii="Times New Roman" w:hAnsi="Times New Roman" w:cs="Times New Roman"/>
                      <w:color w:val="000000"/>
                      <w:sz w:val="28"/>
                      <w:szCs w:val="28"/>
                    </w:rPr>
                    <w:t> </w:t>
                  </w:r>
                  <w:r w:rsidRPr="00766B8F">
                    <w:rPr>
                      <w:rFonts w:ascii="Times New Roman" w:hAnsi="Times New Roman" w:cs="Times New Roman"/>
                      <w:sz w:val="28"/>
                      <w:szCs w:val="28"/>
                    </w:rPr>
                    <w:t>руководителя Саратовстата</w:t>
                  </w:r>
                  <w:r w:rsidRPr="00766B8F">
                    <w:rPr>
                      <w:rFonts w:ascii="Times New Roman" w:hAnsi="Times New Roman" w:cs="Times New Roman"/>
                      <w:color w:val="000000"/>
                      <w:sz w:val="28"/>
                      <w:szCs w:val="28"/>
                    </w:rPr>
                    <w:t>;</w:t>
                  </w:r>
                </w:p>
              </w:tc>
            </w:tr>
            <w:tr w:rsidR="004A4BFF" w:rsidRPr="00766B8F" w14:paraId="51CE1266" w14:textId="77777777" w:rsidTr="00CC1347">
              <w:trPr>
                <w:jc w:val="center"/>
              </w:trPr>
              <w:tc>
                <w:tcPr>
                  <w:tcW w:w="9835" w:type="dxa"/>
                  <w:tcMar>
                    <w:top w:w="0" w:type="dxa"/>
                    <w:left w:w="108" w:type="dxa"/>
                    <w:bottom w:w="0" w:type="dxa"/>
                    <w:right w:w="108" w:type="dxa"/>
                  </w:tcMar>
                  <w:hideMark/>
                </w:tcPr>
                <w:p w14:paraId="4569B623" w14:textId="75861F90" w:rsidR="004A4BFF" w:rsidRPr="00766B8F" w:rsidRDefault="004A4BFF" w:rsidP="00AB350F">
                  <w:pPr>
                    <w:spacing w:after="0" w:line="240" w:lineRule="auto"/>
                    <w:ind w:firstLine="454"/>
                    <w:jc w:val="both"/>
                    <w:rPr>
                      <w:rFonts w:ascii="Times New Roman" w:hAnsi="Times New Roman" w:cs="Times New Roman"/>
                      <w:sz w:val="28"/>
                      <w:szCs w:val="28"/>
                    </w:rPr>
                  </w:pPr>
                  <w:r w:rsidRPr="00766B8F">
                    <w:rPr>
                      <w:rFonts w:ascii="Times New Roman" w:hAnsi="Times New Roman" w:cs="Times New Roman"/>
                      <w:sz w:val="28"/>
                      <w:szCs w:val="28"/>
                    </w:rPr>
                    <w:t>б) </w:t>
                  </w:r>
                  <w:r w:rsidRPr="00766B8F">
                    <w:rPr>
                      <w:rFonts w:ascii="Times New Roman" w:hAnsi="Times New Roman" w:cs="Times New Roman"/>
                      <w:color w:val="000000"/>
                      <w:sz w:val="28"/>
                      <w:szCs w:val="28"/>
                    </w:rPr>
                    <w:t>заполненную, подписанную и заверенную кадровой службой государственного органа, в котором он замещает должность федеральной гражданской службы,</w:t>
                  </w:r>
                  <w:r w:rsidR="007C4C06" w:rsidRPr="007C4C06">
                    <w:rPr>
                      <w:rFonts w:ascii="Times New Roman" w:hAnsi="Times New Roman" w:cs="Times New Roman"/>
                      <w:color w:val="000000"/>
                      <w:sz w:val="28"/>
                      <w:szCs w:val="28"/>
                    </w:rPr>
                    <w:t xml:space="preserve"> </w:t>
                  </w:r>
                  <w:r w:rsidRPr="00766B8F">
                    <w:rPr>
                      <w:rFonts w:ascii="Times New Roman" w:hAnsi="Times New Roman" w:cs="Times New Roman"/>
                      <w:color w:val="000000"/>
                      <w:sz w:val="28"/>
                      <w:szCs w:val="28"/>
                    </w:rPr>
                    <w:t>анкету по форме,</w:t>
                  </w:r>
                  <w:r w:rsidRPr="00766B8F">
                    <w:rPr>
                      <w:rStyle w:val="apple-converted-space"/>
                      <w:rFonts w:ascii="Times New Roman" w:hAnsi="Times New Roman" w:cs="Times New Roman"/>
                      <w:color w:val="000000"/>
                      <w:sz w:val="28"/>
                      <w:szCs w:val="28"/>
                    </w:rPr>
                    <w:t> </w:t>
                  </w:r>
                  <w:r w:rsidRPr="00766B8F">
                    <w:rPr>
                      <w:rFonts w:ascii="Times New Roman" w:hAnsi="Times New Roman" w:cs="Times New Roman"/>
                      <w:sz w:val="28"/>
                      <w:szCs w:val="28"/>
                    </w:rPr>
                    <w:t xml:space="preserve">утвержденной </w:t>
                  </w:r>
                  <w:r w:rsidR="007C4C06">
                    <w:rPr>
                      <w:rFonts w:ascii="Times New Roman" w:hAnsi="Times New Roman" w:cs="Times New Roman"/>
                      <w:sz w:val="28"/>
                      <w:szCs w:val="28"/>
                    </w:rPr>
                    <w:t xml:space="preserve">распоряжением </w:t>
                  </w:r>
                  <w:r w:rsidRPr="00766B8F">
                    <w:rPr>
                      <w:rFonts w:ascii="Times New Roman" w:hAnsi="Times New Roman" w:cs="Times New Roman"/>
                      <w:sz w:val="28"/>
                      <w:szCs w:val="28"/>
                    </w:rPr>
                    <w:t>Правительств</w:t>
                  </w:r>
                  <w:r w:rsidR="007C4C06">
                    <w:rPr>
                      <w:rFonts w:ascii="Times New Roman" w:hAnsi="Times New Roman" w:cs="Times New Roman"/>
                      <w:sz w:val="28"/>
                      <w:szCs w:val="28"/>
                    </w:rPr>
                    <w:t>а</w:t>
                  </w:r>
                  <w:r w:rsidRPr="00766B8F">
                    <w:rPr>
                      <w:rFonts w:ascii="Times New Roman" w:hAnsi="Times New Roman" w:cs="Times New Roman"/>
                      <w:sz w:val="28"/>
                      <w:szCs w:val="28"/>
                    </w:rPr>
                    <w:t xml:space="preserve"> Российской Федерации</w:t>
                  </w:r>
                  <w:r w:rsidR="007C4C06">
                    <w:rPr>
                      <w:rFonts w:ascii="Times New Roman" w:hAnsi="Times New Roman" w:cs="Times New Roman"/>
                      <w:sz w:val="28"/>
                      <w:szCs w:val="28"/>
                    </w:rPr>
                    <w:t xml:space="preserve"> от 26.05.2005 № 667-р</w:t>
                  </w:r>
                  <w:r w:rsidRPr="00766B8F">
                    <w:rPr>
                      <w:rFonts w:ascii="Times New Roman" w:hAnsi="Times New Roman" w:cs="Times New Roman"/>
                      <w:sz w:val="28"/>
                      <w:szCs w:val="28"/>
                    </w:rPr>
                    <w:t xml:space="preserve">, </w:t>
                  </w:r>
                  <w:r w:rsidR="00AB350F">
                    <w:rPr>
                      <w:rFonts w:ascii="Times New Roman" w:hAnsi="Times New Roman" w:cs="Times New Roman"/>
                      <w:sz w:val="28"/>
                      <w:szCs w:val="28"/>
                    </w:rPr>
                    <w:t xml:space="preserve">                                           </w:t>
                  </w:r>
                  <w:r w:rsidRPr="00766B8F">
                    <w:rPr>
                      <w:rFonts w:ascii="Times New Roman" w:hAnsi="Times New Roman" w:cs="Times New Roman"/>
                      <w:sz w:val="28"/>
                      <w:szCs w:val="28"/>
                    </w:rPr>
                    <w:t>с фотографией</w:t>
                  </w:r>
                  <w:r w:rsidRPr="00766B8F">
                    <w:rPr>
                      <w:rStyle w:val="apple-converted-space"/>
                      <w:rFonts w:ascii="Times New Roman" w:hAnsi="Times New Roman" w:cs="Times New Roman"/>
                      <w:sz w:val="28"/>
                      <w:szCs w:val="28"/>
                    </w:rPr>
                    <w:t> </w:t>
                  </w:r>
                  <w:r w:rsidRPr="00766B8F">
                    <w:rPr>
                      <w:rFonts w:ascii="Times New Roman" w:hAnsi="Times New Roman" w:cs="Times New Roman"/>
                      <w:i/>
                      <w:iCs/>
                    </w:rPr>
                    <w:t>(размером 3 x 4, без уголка)</w:t>
                  </w:r>
                  <w:r w:rsidRPr="00766B8F">
                    <w:rPr>
                      <w:rFonts w:ascii="Times New Roman" w:hAnsi="Times New Roman" w:cs="Times New Roman"/>
                      <w:sz w:val="28"/>
                      <w:szCs w:val="28"/>
                    </w:rPr>
                    <w:t>;</w:t>
                  </w:r>
                </w:p>
                <w:p w14:paraId="11005813" w14:textId="77777777" w:rsidR="00452CED" w:rsidRPr="00766B8F" w:rsidRDefault="00CA4E8D" w:rsidP="00AB350F">
                  <w:pPr>
                    <w:spacing w:after="0" w:line="240" w:lineRule="auto"/>
                    <w:ind w:firstLine="454"/>
                    <w:jc w:val="both"/>
                    <w:rPr>
                      <w:rFonts w:ascii="Times New Roman" w:hAnsi="Times New Roman" w:cs="Times New Roman"/>
                      <w:sz w:val="28"/>
                      <w:szCs w:val="28"/>
                    </w:rPr>
                  </w:pPr>
                  <w:r w:rsidRPr="00766B8F">
                    <w:rPr>
                      <w:rFonts w:ascii="Times New Roman" w:hAnsi="Times New Roman" w:cs="Times New Roman"/>
                      <w:sz w:val="28"/>
                      <w:szCs w:val="28"/>
                    </w:rPr>
                    <w:t>в) справку-объективку;</w:t>
                  </w:r>
                </w:p>
                <w:p w14:paraId="57F7A050" w14:textId="7F6A958F" w:rsidR="00CA4E8D" w:rsidRPr="00766B8F" w:rsidRDefault="00CA4E8D" w:rsidP="00AB350F">
                  <w:pPr>
                    <w:spacing w:after="0" w:line="240" w:lineRule="auto"/>
                    <w:ind w:firstLine="454"/>
                    <w:jc w:val="both"/>
                    <w:rPr>
                      <w:rFonts w:ascii="Times New Roman" w:hAnsi="Times New Roman" w:cs="Times New Roman"/>
                      <w:sz w:val="24"/>
                      <w:szCs w:val="24"/>
                    </w:rPr>
                  </w:pPr>
                </w:p>
              </w:tc>
            </w:tr>
            <w:tr w:rsidR="004A4BFF" w:rsidRPr="00766B8F" w14:paraId="701EC11E" w14:textId="77777777" w:rsidTr="00CC1347">
              <w:trPr>
                <w:jc w:val="center"/>
              </w:trPr>
              <w:tc>
                <w:tcPr>
                  <w:tcW w:w="9835" w:type="dxa"/>
                  <w:tcMar>
                    <w:top w:w="0" w:type="dxa"/>
                    <w:left w:w="108" w:type="dxa"/>
                    <w:bottom w:w="0" w:type="dxa"/>
                    <w:right w:w="108" w:type="dxa"/>
                  </w:tcMar>
                  <w:hideMark/>
                </w:tcPr>
                <w:p w14:paraId="69A4BE20" w14:textId="366ECEE1" w:rsidR="004A4BFF" w:rsidRPr="00766B8F" w:rsidRDefault="00CA4E8D" w:rsidP="00AB350F">
                  <w:pPr>
                    <w:spacing w:after="0" w:line="240" w:lineRule="auto"/>
                    <w:ind w:firstLine="454"/>
                    <w:jc w:val="both"/>
                    <w:rPr>
                      <w:rFonts w:ascii="Times New Roman" w:hAnsi="Times New Roman" w:cs="Times New Roman"/>
                      <w:sz w:val="24"/>
                      <w:szCs w:val="24"/>
                    </w:rPr>
                  </w:pPr>
                  <w:r w:rsidRPr="00766B8F">
                    <w:rPr>
                      <w:rFonts w:ascii="Times New Roman" w:hAnsi="Times New Roman" w:cs="Times New Roman"/>
                      <w:sz w:val="28"/>
                      <w:szCs w:val="28"/>
                    </w:rPr>
                    <w:t>г</w:t>
                  </w:r>
                  <w:r w:rsidRPr="00766B8F">
                    <w:rPr>
                      <w:rFonts w:ascii="Times New Roman" w:hAnsi="Times New Roman" w:cs="Times New Roman"/>
                    </w:rPr>
                    <w:t>)</w:t>
                  </w:r>
                  <w:r w:rsidRPr="00766B8F">
                    <w:t xml:space="preserve"> </w:t>
                  </w:r>
                  <w:hyperlink r:id="rId23" w:history="1">
                    <w:r w:rsidRPr="00766B8F">
                      <w:rPr>
                        <w:rStyle w:val="a6"/>
                        <w:rFonts w:ascii="Times New Roman" w:hAnsi="Times New Roman" w:cs="Times New Roman"/>
                        <w:sz w:val="28"/>
                        <w:szCs w:val="28"/>
                        <w:shd w:val="clear" w:color="auto" w:fill="FFFFFF"/>
                      </w:rPr>
                      <w:t>с</w:t>
                    </w:r>
                    <w:r w:rsidR="004A4BFF" w:rsidRPr="00766B8F">
                      <w:rPr>
                        <w:rStyle w:val="a6"/>
                        <w:rFonts w:ascii="Times New Roman" w:hAnsi="Times New Roman" w:cs="Times New Roman"/>
                        <w:sz w:val="28"/>
                        <w:szCs w:val="28"/>
                        <w:shd w:val="clear" w:color="auto" w:fill="FFFFFF"/>
                      </w:rPr>
                      <w:t>огласие</w:t>
                    </w:r>
                  </w:hyperlink>
                  <w:r w:rsidR="004A4BFF" w:rsidRPr="00766B8F">
                    <w:rPr>
                      <w:rStyle w:val="apple-converted-space"/>
                      <w:rFonts w:ascii="Times New Roman" w:hAnsi="Times New Roman" w:cs="Times New Roman"/>
                      <w:sz w:val="28"/>
                      <w:szCs w:val="28"/>
                    </w:rPr>
                    <w:t> </w:t>
                  </w:r>
                  <w:r w:rsidR="004A4BFF" w:rsidRPr="00766B8F">
                    <w:rPr>
                      <w:rFonts w:ascii="Times New Roman" w:hAnsi="Times New Roman" w:cs="Times New Roman"/>
                      <w:color w:val="000000"/>
                      <w:sz w:val="28"/>
                      <w:szCs w:val="28"/>
                    </w:rPr>
                    <w:t>на обработку персональных данных в Территориальном органе Федеральной службы государственной статистики по Саратовской области</w:t>
                  </w:r>
                  <w:r w:rsidR="004A4BFF" w:rsidRPr="00D94F11">
                    <w:rPr>
                      <w:rFonts w:ascii="Times New Roman" w:hAnsi="Times New Roman" w:cs="Times New Roman"/>
                      <w:sz w:val="28"/>
                      <w:szCs w:val="28"/>
                      <w:shd w:val="clear" w:color="auto" w:fill="FFFFFF"/>
                    </w:rPr>
                    <w:t>;</w:t>
                  </w:r>
                </w:p>
              </w:tc>
            </w:tr>
            <w:tr w:rsidR="004A4BFF" w:rsidRPr="00766B8F" w14:paraId="40C692C9" w14:textId="77777777" w:rsidTr="00CC1347">
              <w:trPr>
                <w:jc w:val="center"/>
              </w:trPr>
              <w:tc>
                <w:tcPr>
                  <w:tcW w:w="9835" w:type="dxa"/>
                  <w:tcMar>
                    <w:top w:w="0" w:type="dxa"/>
                    <w:left w:w="108" w:type="dxa"/>
                    <w:bottom w:w="0" w:type="dxa"/>
                    <w:right w:w="108" w:type="dxa"/>
                  </w:tcMar>
                  <w:hideMark/>
                </w:tcPr>
                <w:p w14:paraId="66E38086" w14:textId="300607D7" w:rsidR="004A4BFF" w:rsidRPr="00766B8F" w:rsidRDefault="00CA4E8D" w:rsidP="00AB350F">
                  <w:pPr>
                    <w:spacing w:after="0" w:line="240" w:lineRule="auto"/>
                    <w:ind w:firstLine="454"/>
                    <w:rPr>
                      <w:rFonts w:ascii="Times New Roman" w:hAnsi="Times New Roman" w:cs="Times New Roman"/>
                      <w:sz w:val="28"/>
                      <w:szCs w:val="28"/>
                    </w:rPr>
                  </w:pPr>
                  <w:r w:rsidRPr="00766B8F">
                    <w:rPr>
                      <w:rFonts w:ascii="Times New Roman" w:hAnsi="Times New Roman" w:cs="Times New Roman"/>
                      <w:sz w:val="28"/>
                      <w:szCs w:val="28"/>
                    </w:rPr>
                    <w:t>д</w:t>
                  </w:r>
                  <w:r w:rsidRPr="00766B8F">
                    <w:t xml:space="preserve">) </w:t>
                  </w:r>
                  <w:hyperlink r:id="rId24" w:history="1">
                    <w:r w:rsidRPr="00766B8F">
                      <w:rPr>
                        <w:rStyle w:val="a6"/>
                        <w:rFonts w:ascii="Times New Roman" w:hAnsi="Times New Roman" w:cs="Times New Roman"/>
                        <w:sz w:val="28"/>
                        <w:szCs w:val="28"/>
                        <w:shd w:val="clear" w:color="auto" w:fill="FFFFFF"/>
                      </w:rPr>
                      <w:t>с</w:t>
                    </w:r>
                    <w:r w:rsidR="004A4BFF" w:rsidRPr="00766B8F">
                      <w:rPr>
                        <w:rStyle w:val="a6"/>
                        <w:rFonts w:ascii="Times New Roman" w:hAnsi="Times New Roman" w:cs="Times New Roman"/>
                        <w:sz w:val="28"/>
                        <w:szCs w:val="28"/>
                        <w:shd w:val="clear" w:color="auto" w:fill="FFFFFF"/>
                      </w:rPr>
                      <w:t>огласие</w:t>
                    </w:r>
                  </w:hyperlink>
                  <w:r w:rsidR="004A4BFF" w:rsidRPr="00766B8F">
                    <w:rPr>
                      <w:rStyle w:val="apple-converted-space"/>
                      <w:rFonts w:ascii="Times New Roman" w:hAnsi="Times New Roman" w:cs="Times New Roman"/>
                      <w:sz w:val="28"/>
                      <w:szCs w:val="28"/>
                    </w:rPr>
                    <w:t> </w:t>
                  </w:r>
                  <w:r w:rsidR="004A4BFF" w:rsidRPr="00766B8F">
                    <w:rPr>
                      <w:rFonts w:ascii="Times New Roman" w:hAnsi="Times New Roman" w:cs="Times New Roman"/>
                      <w:sz w:val="28"/>
                      <w:szCs w:val="28"/>
                    </w:rPr>
                    <w:t>на передачу персональных данных третьим лицам.</w:t>
                  </w:r>
                </w:p>
              </w:tc>
            </w:tr>
            <w:tr w:rsidR="004A4BFF" w:rsidRPr="00766B8F" w14:paraId="3C94B762" w14:textId="77777777" w:rsidTr="00CC1347">
              <w:trPr>
                <w:jc w:val="center"/>
              </w:trPr>
              <w:tc>
                <w:tcPr>
                  <w:tcW w:w="9835" w:type="dxa"/>
                  <w:tcMar>
                    <w:top w:w="0" w:type="dxa"/>
                    <w:left w:w="108" w:type="dxa"/>
                    <w:bottom w:w="0" w:type="dxa"/>
                    <w:right w:w="108" w:type="dxa"/>
                  </w:tcMar>
                  <w:hideMark/>
                </w:tcPr>
                <w:p w14:paraId="1CF9F766" w14:textId="77777777" w:rsidR="004A4BFF" w:rsidRPr="00766B8F" w:rsidRDefault="004A4BFF" w:rsidP="002D6FA2">
                  <w:pPr>
                    <w:pStyle w:val="a5"/>
                    <w:spacing w:before="0" w:beforeAutospacing="0" w:after="0" w:afterAutospacing="0"/>
                    <w:ind w:firstLine="454"/>
                  </w:pPr>
                  <w:r w:rsidRPr="00766B8F">
                    <w:rPr>
                      <w:sz w:val="28"/>
                      <w:szCs w:val="28"/>
                    </w:rPr>
                    <w:t> </w:t>
                  </w:r>
                </w:p>
              </w:tc>
            </w:tr>
            <w:tr w:rsidR="004A4BFF" w:rsidRPr="00766B8F" w14:paraId="6C033ADF" w14:textId="77777777" w:rsidTr="00CC1347">
              <w:trPr>
                <w:jc w:val="center"/>
              </w:trPr>
              <w:tc>
                <w:tcPr>
                  <w:tcW w:w="9835" w:type="dxa"/>
                  <w:tcMar>
                    <w:top w:w="0" w:type="dxa"/>
                    <w:left w:w="108" w:type="dxa"/>
                    <w:bottom w:w="0" w:type="dxa"/>
                    <w:right w:w="108" w:type="dxa"/>
                  </w:tcMar>
                  <w:hideMark/>
                </w:tcPr>
                <w:p w14:paraId="6E7A652F" w14:textId="77777777" w:rsidR="004A4BFF" w:rsidRPr="00766B8F" w:rsidRDefault="004A4BFF" w:rsidP="002D6FA2">
                  <w:pPr>
                    <w:pStyle w:val="a5"/>
                    <w:spacing w:before="0" w:beforeAutospacing="0" w:after="0" w:afterAutospacing="0"/>
                    <w:ind w:firstLine="454"/>
                    <w:jc w:val="both"/>
                    <w:rPr>
                      <w:sz w:val="28"/>
                      <w:szCs w:val="28"/>
                    </w:rPr>
                  </w:pPr>
                  <w:r w:rsidRPr="00766B8F">
                    <w:rPr>
                      <w:sz w:val="28"/>
                      <w:szCs w:val="28"/>
                    </w:rPr>
                    <w:t>Вышеперечисленные документы в течение 21 календарного дня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14:paraId="06B0A391" w14:textId="3575CF0D" w:rsidR="00CA4E8D" w:rsidRPr="00766B8F" w:rsidRDefault="00CA4E8D" w:rsidP="002D6FA2">
                  <w:pPr>
                    <w:pStyle w:val="a5"/>
                    <w:spacing w:before="0" w:beforeAutospacing="0" w:after="0" w:afterAutospacing="0"/>
                    <w:ind w:firstLine="454"/>
                    <w:jc w:val="both"/>
                    <w:rPr>
                      <w:sz w:val="28"/>
                      <w:szCs w:val="28"/>
                    </w:rPr>
                  </w:pPr>
                  <w:r w:rsidRPr="00766B8F">
                    <w:rPr>
                      <w:sz w:val="28"/>
                      <w:szCs w:val="28"/>
                    </w:rPr>
                    <w:t>Достоверность сведений, представленных гражданином</w:t>
                  </w:r>
                  <w:r w:rsidR="00AB350F">
                    <w:rPr>
                      <w:sz w:val="28"/>
                      <w:szCs w:val="28"/>
                    </w:rPr>
                    <w:t>,</w:t>
                  </w:r>
                  <w:r w:rsidRPr="00766B8F">
                    <w:rPr>
                      <w:sz w:val="28"/>
                      <w:szCs w:val="28"/>
                    </w:rPr>
                    <w:t xml:space="preserve"> подлежит проверке.</w:t>
                  </w:r>
                </w:p>
                <w:p w14:paraId="304BEE57" w14:textId="010CE2EA" w:rsidR="00CA4E8D" w:rsidRPr="00766B8F" w:rsidRDefault="00CA4E8D" w:rsidP="002D6FA2">
                  <w:pPr>
                    <w:pStyle w:val="a5"/>
                    <w:spacing w:before="0" w:beforeAutospacing="0" w:after="0" w:afterAutospacing="0"/>
                    <w:ind w:firstLine="454"/>
                    <w:jc w:val="both"/>
                    <w:rPr>
                      <w:sz w:val="28"/>
                      <w:szCs w:val="28"/>
                    </w:rPr>
                  </w:pPr>
                </w:p>
              </w:tc>
            </w:tr>
            <w:tr w:rsidR="004A4BFF" w:rsidRPr="00766B8F" w14:paraId="53542E24" w14:textId="77777777" w:rsidTr="00CC1347">
              <w:trPr>
                <w:jc w:val="center"/>
              </w:trPr>
              <w:tc>
                <w:tcPr>
                  <w:tcW w:w="9835" w:type="dxa"/>
                  <w:tcMar>
                    <w:top w:w="0" w:type="dxa"/>
                    <w:left w:w="108" w:type="dxa"/>
                    <w:bottom w:w="0" w:type="dxa"/>
                    <w:right w:w="108" w:type="dxa"/>
                  </w:tcMar>
                </w:tcPr>
                <w:p w14:paraId="52F670DA" w14:textId="71AB74A3" w:rsidR="004A4BFF" w:rsidRPr="00766B8F" w:rsidRDefault="004A4BFF" w:rsidP="002D6FA2">
                  <w:pPr>
                    <w:pStyle w:val="a5"/>
                    <w:spacing w:before="0" w:beforeAutospacing="0" w:after="0" w:afterAutospacing="0"/>
                    <w:ind w:firstLine="454"/>
                    <w:jc w:val="both"/>
                  </w:pPr>
                </w:p>
              </w:tc>
            </w:tr>
            <w:tr w:rsidR="004A4BFF" w:rsidRPr="00766B8F" w14:paraId="0B82C801" w14:textId="77777777" w:rsidTr="00CC1347">
              <w:trPr>
                <w:jc w:val="center"/>
              </w:trPr>
              <w:tc>
                <w:tcPr>
                  <w:tcW w:w="9835" w:type="dxa"/>
                  <w:tcMar>
                    <w:top w:w="0" w:type="dxa"/>
                    <w:left w:w="108" w:type="dxa"/>
                    <w:bottom w:w="0" w:type="dxa"/>
                    <w:right w:w="108" w:type="dxa"/>
                  </w:tcMar>
                </w:tcPr>
                <w:p w14:paraId="5F7AF7D6" w14:textId="59A67F0F" w:rsidR="004A4BFF" w:rsidRPr="00766B8F" w:rsidRDefault="004A4BFF" w:rsidP="002D6FA2">
                  <w:pPr>
                    <w:pStyle w:val="a5"/>
                    <w:spacing w:before="0" w:beforeAutospacing="0" w:after="0" w:afterAutospacing="0"/>
                    <w:ind w:firstLine="454"/>
                    <w:jc w:val="both"/>
                  </w:pPr>
                </w:p>
              </w:tc>
            </w:tr>
            <w:tr w:rsidR="004A4BFF" w:rsidRPr="00766B8F" w14:paraId="253CD41A" w14:textId="77777777" w:rsidTr="00CC1347">
              <w:trPr>
                <w:trHeight w:val="325"/>
                <w:jc w:val="center"/>
              </w:trPr>
              <w:tc>
                <w:tcPr>
                  <w:tcW w:w="9835" w:type="dxa"/>
                  <w:tcMar>
                    <w:top w:w="0" w:type="dxa"/>
                    <w:left w:w="108" w:type="dxa"/>
                    <w:bottom w:w="0" w:type="dxa"/>
                    <w:right w:w="108" w:type="dxa"/>
                  </w:tcMar>
                </w:tcPr>
                <w:p w14:paraId="333F7A1F" w14:textId="320BFE00" w:rsidR="004A4BFF" w:rsidRPr="00766B8F" w:rsidRDefault="004A4BFF" w:rsidP="002D6FA2">
                  <w:pPr>
                    <w:pStyle w:val="a5"/>
                    <w:spacing w:before="0" w:beforeAutospacing="0" w:after="0" w:afterAutospacing="0"/>
                    <w:ind w:firstLine="454"/>
                    <w:jc w:val="both"/>
                  </w:pPr>
                </w:p>
              </w:tc>
            </w:tr>
            <w:tr w:rsidR="004A4BFF" w:rsidRPr="00766B8F" w14:paraId="385B77EA" w14:textId="77777777" w:rsidTr="00CC1347">
              <w:trPr>
                <w:jc w:val="center"/>
              </w:trPr>
              <w:tc>
                <w:tcPr>
                  <w:tcW w:w="9835" w:type="dxa"/>
                  <w:tcMar>
                    <w:top w:w="0" w:type="dxa"/>
                    <w:left w:w="108" w:type="dxa"/>
                    <w:bottom w:w="0" w:type="dxa"/>
                    <w:right w:w="108" w:type="dxa"/>
                  </w:tcMar>
                </w:tcPr>
                <w:p w14:paraId="29A19EF2" w14:textId="111C03F8" w:rsidR="004A4BFF" w:rsidRPr="00766B8F" w:rsidRDefault="004A4BFF" w:rsidP="002D6FA2">
                  <w:pPr>
                    <w:pStyle w:val="a5"/>
                    <w:spacing w:before="0" w:beforeAutospacing="0" w:after="0" w:afterAutospacing="0"/>
                    <w:ind w:firstLine="454"/>
                    <w:jc w:val="both"/>
                  </w:pPr>
                </w:p>
              </w:tc>
            </w:tr>
          </w:tbl>
          <w:p w14:paraId="47125BDB" w14:textId="29CCDC4B" w:rsidR="00A9272F" w:rsidRPr="00766B8F" w:rsidRDefault="00A9272F" w:rsidP="002D6FA2">
            <w:pPr>
              <w:spacing w:after="0"/>
              <w:jc w:val="center"/>
              <w:rPr>
                <w:rFonts w:ascii="Times New Roman" w:hAnsi="Times New Roman" w:cs="Times New Roman"/>
                <w:sz w:val="24"/>
                <w:szCs w:val="24"/>
              </w:rPr>
            </w:pPr>
          </w:p>
        </w:tc>
      </w:tr>
      <w:tr w:rsidR="00A9272F" w14:paraId="748B11FF" w14:textId="77777777" w:rsidTr="002D6FA2">
        <w:trPr>
          <w:jc w:val="center"/>
        </w:trPr>
        <w:tc>
          <w:tcPr>
            <w:tcW w:w="9835" w:type="dxa"/>
            <w:gridSpan w:val="2"/>
            <w:tcMar>
              <w:top w:w="0" w:type="dxa"/>
              <w:left w:w="108" w:type="dxa"/>
              <w:bottom w:w="0" w:type="dxa"/>
              <w:right w:w="108" w:type="dxa"/>
            </w:tcMar>
            <w:hideMark/>
          </w:tcPr>
          <w:p w14:paraId="04095192" w14:textId="4306D26D" w:rsidR="00A9272F" w:rsidRPr="00766B8F" w:rsidRDefault="00A9272F" w:rsidP="00206446">
            <w:pPr>
              <w:pStyle w:val="s3"/>
              <w:shd w:val="clear" w:color="auto" w:fill="FFFFFF"/>
              <w:ind w:firstLine="454"/>
              <w:jc w:val="both"/>
            </w:pPr>
          </w:p>
        </w:tc>
      </w:tr>
      <w:tr w:rsidR="00A9272F" w:rsidRPr="00A9272F" w14:paraId="3B4C02CD" w14:textId="77777777" w:rsidTr="006B0E82">
        <w:trPr>
          <w:gridBefore w:val="1"/>
          <w:wBefore w:w="296" w:type="dxa"/>
          <w:jc w:val="center"/>
        </w:trPr>
        <w:tc>
          <w:tcPr>
            <w:tcW w:w="9539" w:type="dxa"/>
            <w:tcMar>
              <w:top w:w="0" w:type="dxa"/>
              <w:left w:w="108" w:type="dxa"/>
              <w:bottom w:w="0" w:type="dxa"/>
              <w:right w:w="108" w:type="dxa"/>
            </w:tcMar>
          </w:tcPr>
          <w:p w14:paraId="7A20117E" w14:textId="586C0B26" w:rsidR="00A9272F" w:rsidRPr="00766B8F" w:rsidRDefault="00A9272F">
            <w:pPr>
              <w:pStyle w:val="a5"/>
              <w:spacing w:before="0" w:beforeAutospacing="0" w:after="0" w:afterAutospacing="0"/>
              <w:ind w:firstLine="454"/>
              <w:jc w:val="both"/>
            </w:pPr>
          </w:p>
        </w:tc>
      </w:tr>
    </w:tbl>
    <w:p w14:paraId="6E14439E" w14:textId="77777777" w:rsidR="00A9272F" w:rsidRPr="00A9272F" w:rsidRDefault="00A9272F" w:rsidP="00766B8F">
      <w:pPr>
        <w:rPr>
          <w:rFonts w:ascii="Times New Roman" w:hAnsi="Times New Roman" w:cs="Times New Roman"/>
        </w:rPr>
      </w:pPr>
    </w:p>
    <w:sectPr w:rsidR="00A9272F" w:rsidRPr="00A9272F" w:rsidSect="00766B8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645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7F5AF7"/>
    <w:multiLevelType w:val="hybridMultilevel"/>
    <w:tmpl w:val="28664568"/>
    <w:lvl w:ilvl="0" w:tplc="C9984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2D54AA"/>
    <w:multiLevelType w:val="hybridMultilevel"/>
    <w:tmpl w:val="A2668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55C266E"/>
    <w:multiLevelType w:val="hybridMultilevel"/>
    <w:tmpl w:val="F4E498AE"/>
    <w:lvl w:ilvl="0" w:tplc="04190011">
      <w:start w:val="1"/>
      <w:numFmt w:val="decimal"/>
      <w:lvlText w:val="%1)"/>
      <w:lvlJc w:val="left"/>
      <w:pPr>
        <w:ind w:left="7448" w:hanging="360"/>
      </w:pPr>
    </w:lvl>
    <w:lvl w:ilvl="1" w:tplc="04190019" w:tentative="1">
      <w:start w:val="1"/>
      <w:numFmt w:val="lowerLetter"/>
      <w:lvlText w:val="%2."/>
      <w:lvlJc w:val="left"/>
      <w:pPr>
        <w:ind w:left="8528" w:hanging="360"/>
      </w:pPr>
    </w:lvl>
    <w:lvl w:ilvl="2" w:tplc="0419001B" w:tentative="1">
      <w:start w:val="1"/>
      <w:numFmt w:val="lowerRoman"/>
      <w:lvlText w:val="%3."/>
      <w:lvlJc w:val="right"/>
      <w:pPr>
        <w:ind w:left="9248" w:hanging="180"/>
      </w:pPr>
    </w:lvl>
    <w:lvl w:ilvl="3" w:tplc="0419000F" w:tentative="1">
      <w:start w:val="1"/>
      <w:numFmt w:val="decimal"/>
      <w:lvlText w:val="%4."/>
      <w:lvlJc w:val="left"/>
      <w:pPr>
        <w:ind w:left="9968" w:hanging="360"/>
      </w:pPr>
    </w:lvl>
    <w:lvl w:ilvl="4" w:tplc="04190019" w:tentative="1">
      <w:start w:val="1"/>
      <w:numFmt w:val="lowerLetter"/>
      <w:lvlText w:val="%5."/>
      <w:lvlJc w:val="left"/>
      <w:pPr>
        <w:ind w:left="10688" w:hanging="360"/>
      </w:pPr>
    </w:lvl>
    <w:lvl w:ilvl="5" w:tplc="0419001B" w:tentative="1">
      <w:start w:val="1"/>
      <w:numFmt w:val="lowerRoman"/>
      <w:lvlText w:val="%6."/>
      <w:lvlJc w:val="right"/>
      <w:pPr>
        <w:ind w:left="11408" w:hanging="180"/>
      </w:pPr>
    </w:lvl>
    <w:lvl w:ilvl="6" w:tplc="0419000F" w:tentative="1">
      <w:start w:val="1"/>
      <w:numFmt w:val="decimal"/>
      <w:lvlText w:val="%7."/>
      <w:lvlJc w:val="left"/>
      <w:pPr>
        <w:ind w:left="12128" w:hanging="360"/>
      </w:pPr>
    </w:lvl>
    <w:lvl w:ilvl="7" w:tplc="04190019" w:tentative="1">
      <w:start w:val="1"/>
      <w:numFmt w:val="lowerLetter"/>
      <w:lvlText w:val="%8."/>
      <w:lvlJc w:val="left"/>
      <w:pPr>
        <w:ind w:left="12848" w:hanging="360"/>
      </w:pPr>
    </w:lvl>
    <w:lvl w:ilvl="8" w:tplc="0419001B" w:tentative="1">
      <w:start w:val="1"/>
      <w:numFmt w:val="lowerRoman"/>
      <w:lvlText w:val="%9."/>
      <w:lvlJc w:val="right"/>
      <w:pPr>
        <w:ind w:left="13568" w:hanging="180"/>
      </w:pPr>
    </w:lvl>
  </w:abstractNum>
  <w:abstractNum w:abstractNumId="5">
    <w:nsid w:val="1C60337A"/>
    <w:multiLevelType w:val="hybridMultilevel"/>
    <w:tmpl w:val="332A3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0170"/>
    <w:multiLevelType w:val="hybridMultilevel"/>
    <w:tmpl w:val="BC4E9B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960299"/>
    <w:multiLevelType w:val="hybridMultilevel"/>
    <w:tmpl w:val="AED24F0A"/>
    <w:lvl w:ilvl="0" w:tplc="04190011">
      <w:start w:val="1"/>
      <w:numFmt w:val="decimal"/>
      <w:lvlText w:val="%1)"/>
      <w:lvlJc w:val="left"/>
      <w:pPr>
        <w:ind w:left="1606" w:hanging="360"/>
      </w:pPr>
    </w:lvl>
    <w:lvl w:ilvl="1" w:tplc="04190019" w:tentative="1">
      <w:start w:val="1"/>
      <w:numFmt w:val="lowerLetter"/>
      <w:lvlText w:val="%2."/>
      <w:lvlJc w:val="left"/>
      <w:pPr>
        <w:ind w:left="2326" w:hanging="360"/>
      </w:pPr>
    </w:lvl>
    <w:lvl w:ilvl="2" w:tplc="0419001B" w:tentative="1">
      <w:start w:val="1"/>
      <w:numFmt w:val="lowerRoman"/>
      <w:lvlText w:val="%3."/>
      <w:lvlJc w:val="right"/>
      <w:pPr>
        <w:ind w:left="3046" w:hanging="180"/>
      </w:pPr>
    </w:lvl>
    <w:lvl w:ilvl="3" w:tplc="0419000F" w:tentative="1">
      <w:start w:val="1"/>
      <w:numFmt w:val="decimal"/>
      <w:lvlText w:val="%4."/>
      <w:lvlJc w:val="left"/>
      <w:pPr>
        <w:ind w:left="3766" w:hanging="360"/>
      </w:pPr>
    </w:lvl>
    <w:lvl w:ilvl="4" w:tplc="04190019" w:tentative="1">
      <w:start w:val="1"/>
      <w:numFmt w:val="lowerLetter"/>
      <w:lvlText w:val="%5."/>
      <w:lvlJc w:val="left"/>
      <w:pPr>
        <w:ind w:left="4486" w:hanging="360"/>
      </w:pPr>
    </w:lvl>
    <w:lvl w:ilvl="5" w:tplc="0419001B" w:tentative="1">
      <w:start w:val="1"/>
      <w:numFmt w:val="lowerRoman"/>
      <w:lvlText w:val="%6."/>
      <w:lvlJc w:val="right"/>
      <w:pPr>
        <w:ind w:left="5206" w:hanging="180"/>
      </w:pPr>
    </w:lvl>
    <w:lvl w:ilvl="6" w:tplc="0419000F" w:tentative="1">
      <w:start w:val="1"/>
      <w:numFmt w:val="decimal"/>
      <w:lvlText w:val="%7."/>
      <w:lvlJc w:val="left"/>
      <w:pPr>
        <w:ind w:left="5926" w:hanging="360"/>
      </w:pPr>
    </w:lvl>
    <w:lvl w:ilvl="7" w:tplc="04190019" w:tentative="1">
      <w:start w:val="1"/>
      <w:numFmt w:val="lowerLetter"/>
      <w:lvlText w:val="%8."/>
      <w:lvlJc w:val="left"/>
      <w:pPr>
        <w:ind w:left="6646" w:hanging="360"/>
      </w:pPr>
    </w:lvl>
    <w:lvl w:ilvl="8" w:tplc="0419001B" w:tentative="1">
      <w:start w:val="1"/>
      <w:numFmt w:val="lowerRoman"/>
      <w:lvlText w:val="%9."/>
      <w:lvlJc w:val="right"/>
      <w:pPr>
        <w:ind w:left="7366" w:hanging="180"/>
      </w:pPr>
    </w:lvl>
  </w:abstractNum>
  <w:abstractNum w:abstractNumId="9">
    <w:nsid w:val="36A47CAB"/>
    <w:multiLevelType w:val="hybridMultilevel"/>
    <w:tmpl w:val="A650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B65DD2"/>
    <w:multiLevelType w:val="hybridMultilevel"/>
    <w:tmpl w:val="2E74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F30B8"/>
    <w:multiLevelType w:val="hybridMultilevel"/>
    <w:tmpl w:val="0F801D7C"/>
    <w:lvl w:ilvl="0" w:tplc="4754F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6B5538"/>
    <w:multiLevelType w:val="hybridMultilevel"/>
    <w:tmpl w:val="0C50A9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40D55"/>
    <w:multiLevelType w:val="hybridMultilevel"/>
    <w:tmpl w:val="D5E6795E"/>
    <w:lvl w:ilvl="0" w:tplc="ADC2915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57B7E"/>
    <w:multiLevelType w:val="hybridMultilevel"/>
    <w:tmpl w:val="F4C00C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F3567C2"/>
    <w:multiLevelType w:val="hybridMultilevel"/>
    <w:tmpl w:val="B2ECB3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825BA6"/>
    <w:multiLevelType w:val="hybridMultilevel"/>
    <w:tmpl w:val="AED24F0A"/>
    <w:lvl w:ilvl="0" w:tplc="04190011">
      <w:start w:val="1"/>
      <w:numFmt w:val="decimal"/>
      <w:lvlText w:val="%1)"/>
      <w:lvlJc w:val="left"/>
      <w:pPr>
        <w:ind w:left="1606" w:hanging="360"/>
      </w:pPr>
    </w:lvl>
    <w:lvl w:ilvl="1" w:tplc="04190019" w:tentative="1">
      <w:start w:val="1"/>
      <w:numFmt w:val="lowerLetter"/>
      <w:lvlText w:val="%2."/>
      <w:lvlJc w:val="left"/>
      <w:pPr>
        <w:ind w:left="2326" w:hanging="360"/>
      </w:pPr>
    </w:lvl>
    <w:lvl w:ilvl="2" w:tplc="0419001B" w:tentative="1">
      <w:start w:val="1"/>
      <w:numFmt w:val="lowerRoman"/>
      <w:lvlText w:val="%3."/>
      <w:lvlJc w:val="right"/>
      <w:pPr>
        <w:ind w:left="3046" w:hanging="180"/>
      </w:pPr>
    </w:lvl>
    <w:lvl w:ilvl="3" w:tplc="0419000F" w:tentative="1">
      <w:start w:val="1"/>
      <w:numFmt w:val="decimal"/>
      <w:lvlText w:val="%4."/>
      <w:lvlJc w:val="left"/>
      <w:pPr>
        <w:ind w:left="3766" w:hanging="360"/>
      </w:pPr>
    </w:lvl>
    <w:lvl w:ilvl="4" w:tplc="04190019" w:tentative="1">
      <w:start w:val="1"/>
      <w:numFmt w:val="lowerLetter"/>
      <w:lvlText w:val="%5."/>
      <w:lvlJc w:val="left"/>
      <w:pPr>
        <w:ind w:left="4486" w:hanging="360"/>
      </w:pPr>
    </w:lvl>
    <w:lvl w:ilvl="5" w:tplc="0419001B" w:tentative="1">
      <w:start w:val="1"/>
      <w:numFmt w:val="lowerRoman"/>
      <w:lvlText w:val="%6."/>
      <w:lvlJc w:val="right"/>
      <w:pPr>
        <w:ind w:left="5206" w:hanging="180"/>
      </w:pPr>
    </w:lvl>
    <w:lvl w:ilvl="6" w:tplc="0419000F" w:tentative="1">
      <w:start w:val="1"/>
      <w:numFmt w:val="decimal"/>
      <w:lvlText w:val="%7."/>
      <w:lvlJc w:val="left"/>
      <w:pPr>
        <w:ind w:left="5926" w:hanging="360"/>
      </w:pPr>
    </w:lvl>
    <w:lvl w:ilvl="7" w:tplc="04190019" w:tentative="1">
      <w:start w:val="1"/>
      <w:numFmt w:val="lowerLetter"/>
      <w:lvlText w:val="%8."/>
      <w:lvlJc w:val="left"/>
      <w:pPr>
        <w:ind w:left="6646" w:hanging="360"/>
      </w:pPr>
    </w:lvl>
    <w:lvl w:ilvl="8" w:tplc="0419001B" w:tentative="1">
      <w:start w:val="1"/>
      <w:numFmt w:val="lowerRoman"/>
      <w:lvlText w:val="%9."/>
      <w:lvlJc w:val="right"/>
      <w:pPr>
        <w:ind w:left="7366" w:hanging="180"/>
      </w:pPr>
    </w:lvl>
  </w:abstractNum>
  <w:abstractNum w:abstractNumId="18">
    <w:nsid w:val="61B400CA"/>
    <w:multiLevelType w:val="hybridMultilevel"/>
    <w:tmpl w:val="AF644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11"/>
  </w:num>
  <w:num w:numId="5">
    <w:abstractNumId w:val="1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5"/>
  </w:num>
  <w:num w:numId="12">
    <w:abstractNumId w:val="13"/>
  </w:num>
  <w:num w:numId="13">
    <w:abstractNumId w:val="5"/>
  </w:num>
  <w:num w:numId="14">
    <w:abstractNumId w:val="6"/>
  </w:num>
  <w:num w:numId="15">
    <w:abstractNumId w:val="16"/>
  </w:num>
  <w:num w:numId="16">
    <w:abstractNumId w:val="12"/>
  </w:num>
  <w:num w:numId="17">
    <w:abstractNumId w:val="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B9"/>
    <w:rsid w:val="00011E2D"/>
    <w:rsid w:val="00155BCC"/>
    <w:rsid w:val="001571FE"/>
    <w:rsid w:val="00162F0E"/>
    <w:rsid w:val="00165EFA"/>
    <w:rsid w:val="001A0C74"/>
    <w:rsid w:val="001D7A3A"/>
    <w:rsid w:val="001D7ADC"/>
    <w:rsid w:val="001E4DFC"/>
    <w:rsid w:val="001E70B1"/>
    <w:rsid w:val="00206446"/>
    <w:rsid w:val="002A4631"/>
    <w:rsid w:val="002D6FA2"/>
    <w:rsid w:val="002E2E85"/>
    <w:rsid w:val="002E75EA"/>
    <w:rsid w:val="002F1407"/>
    <w:rsid w:val="0036428F"/>
    <w:rsid w:val="003B1F7A"/>
    <w:rsid w:val="003C4AF0"/>
    <w:rsid w:val="003F3B99"/>
    <w:rsid w:val="003F7BA9"/>
    <w:rsid w:val="00452CED"/>
    <w:rsid w:val="00463A08"/>
    <w:rsid w:val="004A4BFF"/>
    <w:rsid w:val="005077A0"/>
    <w:rsid w:val="00575A59"/>
    <w:rsid w:val="005B2003"/>
    <w:rsid w:val="00601EB9"/>
    <w:rsid w:val="006B01F6"/>
    <w:rsid w:val="006B0E82"/>
    <w:rsid w:val="006D1E5C"/>
    <w:rsid w:val="006E0625"/>
    <w:rsid w:val="00766B8F"/>
    <w:rsid w:val="00785933"/>
    <w:rsid w:val="007A6612"/>
    <w:rsid w:val="007C4C06"/>
    <w:rsid w:val="00835DCA"/>
    <w:rsid w:val="0090166C"/>
    <w:rsid w:val="00924EEA"/>
    <w:rsid w:val="009A5898"/>
    <w:rsid w:val="009E601B"/>
    <w:rsid w:val="00A1154A"/>
    <w:rsid w:val="00A30CFA"/>
    <w:rsid w:val="00A31BD2"/>
    <w:rsid w:val="00A5305F"/>
    <w:rsid w:val="00A9272F"/>
    <w:rsid w:val="00AB350F"/>
    <w:rsid w:val="00AC315D"/>
    <w:rsid w:val="00AD50E2"/>
    <w:rsid w:val="00B36214"/>
    <w:rsid w:val="00B56F53"/>
    <w:rsid w:val="00C33836"/>
    <w:rsid w:val="00CA4E8D"/>
    <w:rsid w:val="00CB5251"/>
    <w:rsid w:val="00CC1347"/>
    <w:rsid w:val="00CE57ED"/>
    <w:rsid w:val="00CF6E8B"/>
    <w:rsid w:val="00D072B9"/>
    <w:rsid w:val="00D33887"/>
    <w:rsid w:val="00D509FA"/>
    <w:rsid w:val="00D7538D"/>
    <w:rsid w:val="00D94F11"/>
    <w:rsid w:val="00DF0AB1"/>
    <w:rsid w:val="00E875BC"/>
    <w:rsid w:val="00E94172"/>
    <w:rsid w:val="00E96E50"/>
    <w:rsid w:val="00EB2D0F"/>
    <w:rsid w:val="00F1491F"/>
    <w:rsid w:val="00F6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01E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EB9"/>
  </w:style>
  <w:style w:type="paragraph" w:styleId="a5">
    <w:name w:val="Normal (Web)"/>
    <w:basedOn w:val="a"/>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601EB9"/>
  </w:style>
  <w:style w:type="table" w:styleId="a7">
    <w:name w:val="Table Grid"/>
    <w:basedOn w:val="a1"/>
    <w:uiPriority w:val="59"/>
    <w:rsid w:val="0060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9"/>
    <w:uiPriority w:val="34"/>
    <w:locked/>
    <w:rsid w:val="00A9272F"/>
    <w:rPr>
      <w:rFonts w:ascii="Calibri" w:eastAsia="Calibri" w:hAnsi="Calibri" w:cs="Calibri"/>
    </w:rPr>
  </w:style>
  <w:style w:type="paragraph" w:styleId="a9">
    <w:name w:val="List Paragraph"/>
    <w:basedOn w:val="a"/>
    <w:link w:val="a8"/>
    <w:uiPriority w:val="34"/>
    <w:qFormat/>
    <w:rsid w:val="00A9272F"/>
    <w:pPr>
      <w:ind w:left="720"/>
      <w:contextualSpacing/>
      <w:jc w:val="both"/>
    </w:pPr>
    <w:rPr>
      <w:rFonts w:ascii="Calibri" w:eastAsia="Calibri" w:hAnsi="Calibri" w:cs="Calibri"/>
    </w:rPr>
  </w:style>
  <w:style w:type="paragraph" w:customStyle="1" w:styleId="s3">
    <w:name w:val="s3"/>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9272F"/>
    <w:pPr>
      <w:spacing w:after="0" w:line="240" w:lineRule="auto"/>
      <w:ind w:left="720"/>
      <w:jc w:val="both"/>
    </w:pPr>
    <w:rPr>
      <w:rFonts w:ascii="Calibri" w:eastAsia="Calibri" w:hAnsi="Calibri" w:cs="Times New Roman"/>
      <w:sz w:val="24"/>
      <w:lang w:eastAsia="ru-RU"/>
    </w:rPr>
  </w:style>
  <w:style w:type="paragraph" w:customStyle="1" w:styleId="consplusnormal">
    <w:name w:val="consplusnorma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E875BC"/>
    <w:rPr>
      <w:color w:val="605E5C"/>
      <w:shd w:val="clear" w:color="auto" w:fill="E1DFDD"/>
    </w:rPr>
  </w:style>
  <w:style w:type="paragraph" w:styleId="aa">
    <w:name w:val="Balloon Text"/>
    <w:basedOn w:val="a"/>
    <w:link w:val="ab"/>
    <w:uiPriority w:val="99"/>
    <w:semiHidden/>
    <w:unhideWhenUsed/>
    <w:rsid w:val="00CF6E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6E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01E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EB9"/>
  </w:style>
  <w:style w:type="paragraph" w:styleId="a5">
    <w:name w:val="Normal (Web)"/>
    <w:basedOn w:val="a"/>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601EB9"/>
  </w:style>
  <w:style w:type="table" w:styleId="a7">
    <w:name w:val="Table Grid"/>
    <w:basedOn w:val="a1"/>
    <w:uiPriority w:val="59"/>
    <w:rsid w:val="0060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9"/>
    <w:uiPriority w:val="34"/>
    <w:locked/>
    <w:rsid w:val="00A9272F"/>
    <w:rPr>
      <w:rFonts w:ascii="Calibri" w:eastAsia="Calibri" w:hAnsi="Calibri" w:cs="Calibri"/>
    </w:rPr>
  </w:style>
  <w:style w:type="paragraph" w:styleId="a9">
    <w:name w:val="List Paragraph"/>
    <w:basedOn w:val="a"/>
    <w:link w:val="a8"/>
    <w:uiPriority w:val="34"/>
    <w:qFormat/>
    <w:rsid w:val="00A9272F"/>
    <w:pPr>
      <w:ind w:left="720"/>
      <w:contextualSpacing/>
      <w:jc w:val="both"/>
    </w:pPr>
    <w:rPr>
      <w:rFonts w:ascii="Calibri" w:eastAsia="Calibri" w:hAnsi="Calibri" w:cs="Calibri"/>
    </w:rPr>
  </w:style>
  <w:style w:type="paragraph" w:customStyle="1" w:styleId="s3">
    <w:name w:val="s3"/>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9272F"/>
    <w:pPr>
      <w:spacing w:after="0" w:line="240" w:lineRule="auto"/>
      <w:ind w:left="720"/>
      <w:jc w:val="both"/>
    </w:pPr>
    <w:rPr>
      <w:rFonts w:ascii="Calibri" w:eastAsia="Calibri" w:hAnsi="Calibri" w:cs="Times New Roman"/>
      <w:sz w:val="24"/>
      <w:lang w:eastAsia="ru-RU"/>
    </w:rPr>
  </w:style>
  <w:style w:type="paragraph" w:customStyle="1" w:styleId="consplusnormal">
    <w:name w:val="consplusnorma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E875BC"/>
    <w:rPr>
      <w:color w:val="605E5C"/>
      <w:shd w:val="clear" w:color="auto" w:fill="E1DFDD"/>
    </w:rPr>
  </w:style>
  <w:style w:type="paragraph" w:styleId="aa">
    <w:name w:val="Balloon Text"/>
    <w:basedOn w:val="a"/>
    <w:link w:val="ab"/>
    <w:uiPriority w:val="99"/>
    <w:semiHidden/>
    <w:unhideWhenUsed/>
    <w:rsid w:val="00CF6E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6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6864">
      <w:bodyDiv w:val="1"/>
      <w:marLeft w:val="0"/>
      <w:marRight w:val="0"/>
      <w:marTop w:val="0"/>
      <w:marBottom w:val="0"/>
      <w:divBdr>
        <w:top w:val="none" w:sz="0" w:space="0" w:color="auto"/>
        <w:left w:val="none" w:sz="0" w:space="0" w:color="auto"/>
        <w:bottom w:val="none" w:sz="0" w:space="0" w:color="auto"/>
        <w:right w:val="none" w:sz="0" w:space="0" w:color="auto"/>
      </w:divBdr>
    </w:div>
    <w:div w:id="3560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sluzhba.gov.ru/" TargetMode="External"/><Relationship Id="rId13" Type="http://schemas.openxmlformats.org/officeDocument/2006/relationships/hyperlink" Target="consultantplus://offline/ref=CAF83B39845F0C6B70251AF724415653C8DB5BFC4129F10C4DBF5D1C43u4EBL" TargetMode="External"/><Relationship Id="rId18" Type="http://schemas.openxmlformats.org/officeDocument/2006/relationships/hyperlink" Target="http://www.gks.ru/free_doc/new_site/rosstat/gos_sl/1-Pri3.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ks.ru/free_doc/new_site/rosstat/gos_sl/6-Pri3.docx" TargetMode="External"/><Relationship Id="rId7" Type="http://schemas.openxmlformats.org/officeDocument/2006/relationships/hyperlink" Target="http://gossluzhba.gov.ru/" TargetMode="External"/><Relationship Id="rId12" Type="http://schemas.openxmlformats.org/officeDocument/2006/relationships/hyperlink" Target="consultantplus://offline/ref=CAF83B39845F0C6B70251AF724415653CBDA5BF64126F10C4DBF5D1C43u4EBL" TargetMode="External"/><Relationship Id="rId17" Type="http://schemas.openxmlformats.org/officeDocument/2006/relationships/hyperlink" Target="consultantplus://offline/ref=6205A85F3460266DB19357854648935A7A460DDCCF738B9D5D4298FEE4X0D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74B16E79233F0E486B512A206185DBFE25B0441162D078F6161ACF79782AK" TargetMode="External"/><Relationship Id="rId20" Type="http://schemas.openxmlformats.org/officeDocument/2006/relationships/hyperlink" Target="http://www.gks.ru/free_doc/new_site/rosstat/gos_sl/5-Pri3.docx" TargetMode="External"/><Relationship Id="rId1" Type="http://schemas.openxmlformats.org/officeDocument/2006/relationships/numbering" Target="numbering.xml"/><Relationship Id="rId6" Type="http://schemas.openxmlformats.org/officeDocument/2006/relationships/hyperlink" Target="http://srtv.gks.ru" TargetMode="External"/><Relationship Id="rId11" Type="http://schemas.openxmlformats.org/officeDocument/2006/relationships/hyperlink" Target="consultantplus://offline/ref=6205A85F3460266DB19357854648935A7A4503DACD778B9D5D4298FEE4X0D6L" TargetMode="External"/><Relationship Id="rId24" Type="http://schemas.openxmlformats.org/officeDocument/2006/relationships/hyperlink" Target="http://www.gks.ru/free_doc/new_site/rosstat/gos_sl/6-Pri3.docx" TargetMode="External"/><Relationship Id="rId5" Type="http://schemas.openxmlformats.org/officeDocument/2006/relationships/webSettings" Target="webSettings.xml"/><Relationship Id="rId15" Type="http://schemas.openxmlformats.org/officeDocument/2006/relationships/hyperlink" Target="consultantplus://offline/ref=C9E40EDC9DFE62B26680B0F217B06E5AB539DB53B356207B47CED0F98Ff9F9L" TargetMode="External"/><Relationship Id="rId23" Type="http://schemas.openxmlformats.org/officeDocument/2006/relationships/hyperlink" Target="http://www.gks.ru/free_doc/new_site/rosstat/gos_sl/5-Pri3.docx" TargetMode="External"/><Relationship Id="rId10" Type="http://schemas.openxmlformats.org/officeDocument/2006/relationships/hyperlink" Target="consultantplus://offline/ref=6205A85F3460266DB19357854648935A7A490FDDCA718B9D5D4298FEE4X0D6L" TargetMode="External"/><Relationship Id="rId19" Type="http://schemas.openxmlformats.org/officeDocument/2006/relationships/hyperlink" Target="http://www.gks.ru/free_doc/new_site/rosstat/gos_sl/3-Pri3.docx" TargetMode="External"/><Relationship Id="rId4" Type="http://schemas.openxmlformats.org/officeDocument/2006/relationships/settings" Target="settings.xml"/><Relationship Id="rId9" Type="http://schemas.openxmlformats.org/officeDocument/2006/relationships/hyperlink" Target="mailto:P64_SyzrantsevaMN@gks.ru" TargetMode="External"/><Relationship Id="rId14" Type="http://schemas.openxmlformats.org/officeDocument/2006/relationships/hyperlink" Target="consultantplus://offline/ref=79010E8DC17670A9788E056E149B266BC1B5BDCD6B06BAB9E265DF253En5z7K" TargetMode="External"/><Relationship Id="rId22" Type="http://schemas.openxmlformats.org/officeDocument/2006/relationships/hyperlink" Target="http://www.gks.ru/free_doc/new_site/rosstat/gos_sl/7-Pri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Надольская Кристина Викторовна</dc:creator>
  <cp:lastModifiedBy>Пользователь ОГСиК1</cp:lastModifiedBy>
  <cp:revision>2</cp:revision>
  <cp:lastPrinted>2021-06-03T05:24:00Z</cp:lastPrinted>
  <dcterms:created xsi:type="dcterms:W3CDTF">2021-06-04T07:03:00Z</dcterms:created>
  <dcterms:modified xsi:type="dcterms:W3CDTF">2021-06-04T07:03:00Z</dcterms:modified>
</cp:coreProperties>
</file>